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3E4" w:rsidRDefault="00FE43E4" w:rsidP="00FE43E4">
      <w:pPr>
        <w:pStyle w:val="a4"/>
        <w:rPr>
          <w:rFonts w:ascii="Verdana" w:hAnsi="Verdana"/>
          <w:sz w:val="17"/>
          <w:szCs w:val="17"/>
        </w:rPr>
      </w:pPr>
      <w:r>
        <w:rPr>
          <w:rStyle w:val="a5"/>
          <w:rFonts w:ascii="Verdana" w:hAnsi="Verdana"/>
          <w:color w:val="0000FF"/>
          <w:sz w:val="17"/>
          <w:szCs w:val="17"/>
        </w:rPr>
        <w:t xml:space="preserve">Коррупция (Закон Российской Федерации «О противодействии коррупции» от 25.12.2008 № 273-ФЗ) - это: </w:t>
      </w:r>
    </w:p>
    <w:p w:rsidR="00FE43E4" w:rsidRDefault="00FE43E4" w:rsidP="00FE43E4">
      <w:pPr>
        <w:pStyle w:val="a4"/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имущественного характере, иных имущественных прав для себя или третьих лиц либо незаконное предоставление такой выгоды указанному лицу другими физическими лицами;</w:t>
      </w:r>
      <w:proofErr w:type="gramEnd"/>
      <w:r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br/>
        <w:t xml:space="preserve">б) совершение деяний, указанных в подпункте «а», от имени или в интересах юридического лица. </w:t>
      </w:r>
    </w:p>
    <w:p w:rsidR="00FE43E4" w:rsidRDefault="00FE43E4" w:rsidP="00FE43E4">
      <w:pPr>
        <w:pStyle w:val="a4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В Красноярском крае в апреле 2009 года был принят план мероприятий по противодействию коррупции, а в июле 2009 года - </w:t>
      </w:r>
      <w:hyperlink r:id="rId5" w:history="1">
        <w:r>
          <w:rPr>
            <w:rStyle w:val="a3"/>
            <w:sz w:val="17"/>
            <w:szCs w:val="17"/>
          </w:rPr>
          <w:t>краевой закон "О противодействии коррупции в Красноярском крае".</w:t>
        </w:r>
      </w:hyperlink>
      <w:r>
        <w:rPr>
          <w:rFonts w:ascii="Verdana" w:hAnsi="Verdana"/>
          <w:sz w:val="17"/>
          <w:szCs w:val="17"/>
        </w:rPr>
        <w:t xml:space="preserve"> Законом установлены организационные и правовые механизмы противодействия коррупции в деятельности органов государственной власти, иных государственных органов Красноярского края, органов местного самоуправления. </w:t>
      </w:r>
    </w:p>
    <w:p w:rsidR="00FE43E4" w:rsidRDefault="00FE43E4" w:rsidP="00FE43E4">
      <w:pPr>
        <w:pStyle w:val="a4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Основными задачами органов государственной власти, иных государственных органов Красноярского края, органов местного самоуправления в сфере противодействия коррупции являются:</w:t>
      </w:r>
    </w:p>
    <w:p w:rsidR="00FE43E4" w:rsidRDefault="00FE43E4" w:rsidP="00FE43E4">
      <w:pPr>
        <w:pStyle w:val="a4"/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 xml:space="preserve">а) устранение условий, порождающих коррупцию и способствующих ее распространению в деятельности органов государственной власти, иных государственных органов Красноярского края, органов местного самоуправления; </w:t>
      </w:r>
      <w:r>
        <w:rPr>
          <w:rFonts w:ascii="Verdana" w:hAnsi="Verdana"/>
          <w:sz w:val="17"/>
          <w:szCs w:val="17"/>
        </w:rPr>
        <w:br/>
        <w:t>б) стимулирование противодействия коррупции лицами, замещающими государственные должности Красноярского края, и государственными гражданскими служащими Красноярского края, лицами, замещающими муниципальные должности, и муниципальными служащими;</w:t>
      </w:r>
      <w:proofErr w:type="gramEnd"/>
      <w:r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br/>
      </w:r>
      <w:proofErr w:type="gramStart"/>
      <w:r>
        <w:rPr>
          <w:rFonts w:ascii="Verdana" w:hAnsi="Verdana"/>
          <w:sz w:val="17"/>
          <w:szCs w:val="17"/>
        </w:rPr>
        <w:t>в) создание дополнительных форм и средств контроля за осуществлением лицами, занимающими государствен</w:t>
      </w:r>
      <w:bookmarkStart w:id="0" w:name="_GoBack"/>
      <w:bookmarkEnd w:id="0"/>
      <w:r>
        <w:rPr>
          <w:rFonts w:ascii="Verdana" w:hAnsi="Verdana"/>
          <w:sz w:val="17"/>
          <w:szCs w:val="17"/>
        </w:rPr>
        <w:t xml:space="preserve">ные и муниципальные должности, и государственными и муниципальными служащими своих служебных полномочий; </w:t>
      </w:r>
      <w:r>
        <w:rPr>
          <w:rFonts w:ascii="Verdana" w:hAnsi="Verdana"/>
          <w:sz w:val="17"/>
          <w:szCs w:val="17"/>
        </w:rPr>
        <w:br/>
        <w:t xml:space="preserve">г) повышение риска разоблачения и обеспечение неотвратимости ответственности для лиц, совершающих коррупционные правонарушения; </w:t>
      </w:r>
      <w:r>
        <w:rPr>
          <w:rFonts w:ascii="Verdana" w:hAnsi="Verdana"/>
          <w:sz w:val="17"/>
          <w:szCs w:val="17"/>
        </w:rPr>
        <w:br/>
        <w:t xml:space="preserve">д) </w:t>
      </w:r>
      <w:proofErr w:type="spellStart"/>
      <w:r>
        <w:rPr>
          <w:rFonts w:ascii="Verdana" w:hAnsi="Verdana"/>
          <w:sz w:val="17"/>
          <w:szCs w:val="17"/>
        </w:rPr>
        <w:t>дебюрократизация</w:t>
      </w:r>
      <w:proofErr w:type="spellEnd"/>
      <w:r>
        <w:rPr>
          <w:rFonts w:ascii="Verdana" w:hAnsi="Verdana"/>
          <w:sz w:val="17"/>
          <w:szCs w:val="17"/>
        </w:rPr>
        <w:t xml:space="preserve"> управленческих процедур, устранение необоснованных административных препятствий (запретов и ограничений) для граждан и юридических лиц;</w:t>
      </w:r>
      <w:proofErr w:type="gramEnd"/>
      <w:r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br/>
        <w:t xml:space="preserve">е) вовлечение институтов гражданского общества и непосредственно граждан в деятельность по противодействию коррупции; </w:t>
      </w:r>
      <w:r>
        <w:rPr>
          <w:rFonts w:ascii="Verdana" w:hAnsi="Verdana"/>
          <w:sz w:val="17"/>
          <w:szCs w:val="17"/>
        </w:rPr>
        <w:br/>
        <w:t xml:space="preserve">ж) формирование общественной нетерпимости по отношению к коррупционным действиям. </w:t>
      </w:r>
    </w:p>
    <w:p w:rsidR="00FE43E4" w:rsidRDefault="00FE43E4" w:rsidP="00FE43E4">
      <w:pPr>
        <w:pStyle w:val="a4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Указанным Законом предусмотрена экспертиза нормативных правовых актов. </w:t>
      </w:r>
      <w:proofErr w:type="spellStart"/>
      <w:r>
        <w:rPr>
          <w:rFonts w:ascii="Verdana" w:hAnsi="Verdana"/>
          <w:sz w:val="17"/>
          <w:szCs w:val="17"/>
        </w:rPr>
        <w:t>Коррупциогенными</w:t>
      </w:r>
      <w:proofErr w:type="spellEnd"/>
      <w:r>
        <w:rPr>
          <w:rFonts w:ascii="Verdana" w:hAnsi="Verdana"/>
          <w:sz w:val="17"/>
          <w:szCs w:val="17"/>
        </w:rPr>
        <w:t xml:space="preserve"> факторами являются положения правовых актов, устанавливающие слишком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организациям. </w:t>
      </w:r>
    </w:p>
    <w:p w:rsidR="00FE43E4" w:rsidRDefault="00FE43E4" w:rsidP="00FE43E4">
      <w:pPr>
        <w:pStyle w:val="a4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Обязательной антикоррупционной экспертизе подлежат нормативные правовые акты и проекты нормативных правовых актов по вопросам:</w:t>
      </w:r>
    </w:p>
    <w:p w:rsidR="00FE43E4" w:rsidRDefault="00FE43E4" w:rsidP="00FE43E4">
      <w:pPr>
        <w:pStyle w:val="a4"/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а) защиты прав и свобод граждан;</w:t>
      </w:r>
      <w:r>
        <w:rPr>
          <w:rFonts w:ascii="Verdana" w:hAnsi="Verdana"/>
          <w:sz w:val="17"/>
          <w:szCs w:val="17"/>
        </w:rPr>
        <w:br/>
        <w:t>б) управления государственной собственностью Красноярского края;</w:t>
      </w:r>
      <w:r>
        <w:rPr>
          <w:rFonts w:ascii="Verdana" w:hAnsi="Verdana"/>
          <w:sz w:val="17"/>
          <w:szCs w:val="17"/>
        </w:rPr>
        <w:br/>
        <w:t>в) предоставления мер государственной поддержки;</w:t>
      </w:r>
      <w:r>
        <w:rPr>
          <w:rFonts w:ascii="Verdana" w:hAnsi="Verdana"/>
          <w:sz w:val="17"/>
          <w:szCs w:val="17"/>
        </w:rPr>
        <w:br/>
        <w:t>г) регулирования налоговых, земельных, лесных, природоохранных, градостроительных отношений;</w:t>
      </w:r>
      <w:r>
        <w:rPr>
          <w:rFonts w:ascii="Verdana" w:hAnsi="Verdana"/>
          <w:sz w:val="17"/>
          <w:szCs w:val="17"/>
        </w:rPr>
        <w:br/>
        <w:t>д) лицензирования;</w:t>
      </w:r>
      <w:r>
        <w:rPr>
          <w:rFonts w:ascii="Verdana" w:hAnsi="Verdana"/>
          <w:sz w:val="17"/>
          <w:szCs w:val="17"/>
        </w:rPr>
        <w:br/>
        <w:t>е) распределения ограниченного ресурса (квоты, участки недр и др.);</w:t>
      </w:r>
      <w:r>
        <w:rPr>
          <w:rFonts w:ascii="Verdana" w:hAnsi="Verdana"/>
          <w:sz w:val="17"/>
          <w:szCs w:val="17"/>
        </w:rPr>
        <w:br/>
        <w:t>ж) размещения заказа для государственных нужд;</w:t>
      </w:r>
      <w:r>
        <w:rPr>
          <w:rFonts w:ascii="Verdana" w:hAnsi="Verdana"/>
          <w:sz w:val="17"/>
          <w:szCs w:val="17"/>
        </w:rPr>
        <w:br/>
        <w:t>з) государственной гражданской службы Красноярского края и муниципальной службы в Красноярском крае;</w:t>
      </w:r>
      <w:proofErr w:type="gramEnd"/>
      <w:r>
        <w:rPr>
          <w:rFonts w:ascii="Verdana" w:hAnsi="Verdana"/>
          <w:sz w:val="17"/>
          <w:szCs w:val="17"/>
        </w:rPr>
        <w:br/>
        <w:t xml:space="preserve">и) правового положения органов государственной власти, иных государственных органов Красноярского края, правового статуса лиц, замещающих государственные должности Красноярского края, и лиц, замещающих муниципальные должности. </w:t>
      </w:r>
    </w:p>
    <w:p w:rsidR="006460ED" w:rsidRDefault="006460ED"/>
    <w:sectPr w:rsidR="00646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AB9"/>
    <w:rsid w:val="00084D09"/>
    <w:rsid w:val="00173A5D"/>
    <w:rsid w:val="001815F6"/>
    <w:rsid w:val="0022115E"/>
    <w:rsid w:val="00260EAE"/>
    <w:rsid w:val="002B66AF"/>
    <w:rsid w:val="002C7B38"/>
    <w:rsid w:val="0047402F"/>
    <w:rsid w:val="004C30C7"/>
    <w:rsid w:val="004C74EC"/>
    <w:rsid w:val="0056516F"/>
    <w:rsid w:val="00597E16"/>
    <w:rsid w:val="00604EF8"/>
    <w:rsid w:val="00626D02"/>
    <w:rsid w:val="006460ED"/>
    <w:rsid w:val="006D50F0"/>
    <w:rsid w:val="00A46AB9"/>
    <w:rsid w:val="00A64083"/>
    <w:rsid w:val="00A71AE5"/>
    <w:rsid w:val="00B05176"/>
    <w:rsid w:val="00CC1367"/>
    <w:rsid w:val="00D70A6D"/>
    <w:rsid w:val="00DF053A"/>
    <w:rsid w:val="00E959F2"/>
    <w:rsid w:val="00F930F8"/>
    <w:rsid w:val="00FE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3E4"/>
    <w:rPr>
      <w:rFonts w:ascii="Tahoma" w:hAnsi="Tahoma" w:cs="Tahoma" w:hint="default"/>
      <w:color w:val="666666"/>
      <w:u w:val="single"/>
    </w:rPr>
  </w:style>
  <w:style w:type="paragraph" w:styleId="a4">
    <w:name w:val="Normal (Web)"/>
    <w:basedOn w:val="a"/>
    <w:uiPriority w:val="99"/>
    <w:semiHidden/>
    <w:unhideWhenUsed/>
    <w:rsid w:val="00FE43E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43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3E4"/>
    <w:rPr>
      <w:rFonts w:ascii="Tahoma" w:hAnsi="Tahoma" w:cs="Tahoma" w:hint="default"/>
      <w:color w:val="666666"/>
      <w:u w:val="single"/>
    </w:rPr>
  </w:style>
  <w:style w:type="paragraph" w:styleId="a4">
    <w:name w:val="Normal (Web)"/>
    <w:basedOn w:val="a"/>
    <w:uiPriority w:val="99"/>
    <w:semiHidden/>
    <w:unhideWhenUsed/>
    <w:rsid w:val="00FE43E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43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210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40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skstate.ru/docs/0/doc/18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Androsova_E</dc:creator>
  <cp:keywords/>
  <dc:description/>
  <cp:lastModifiedBy>Androsova_E</cp:lastModifiedBy>
  <cp:revision>2</cp:revision>
  <dcterms:created xsi:type="dcterms:W3CDTF">2017-11-08T03:12:00Z</dcterms:created>
  <dcterms:modified xsi:type="dcterms:W3CDTF">2017-11-08T03:12:00Z</dcterms:modified>
</cp:coreProperties>
</file>