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E6" w:rsidRPr="002D71E6" w:rsidRDefault="002D71E6" w:rsidP="002D71E6">
      <w:pPr>
        <w:jc w:val="center"/>
        <w:rPr>
          <w:b/>
        </w:rPr>
      </w:pPr>
      <w:r w:rsidRPr="002D71E6">
        <w:rPr>
          <w:b/>
        </w:rPr>
        <w:t>Получение согласия на работу после увольнения со службы</w:t>
      </w:r>
    </w:p>
    <w:p w:rsidR="002D71E6" w:rsidRDefault="002D71E6" w:rsidP="002D71E6">
      <w:pPr>
        <w:jc w:val="both"/>
      </w:pPr>
      <w:r>
        <w:t xml:space="preserve">Бывший </w:t>
      </w:r>
      <w:r>
        <w:t>муниципальный</w:t>
      </w:r>
      <w:r>
        <w:t xml:space="preserve"> служащий не вправе без согласия комиссии по соблюдению требований к служебному поведению </w:t>
      </w:r>
      <w:r>
        <w:t>муниципальных</w:t>
      </w:r>
      <w:r>
        <w:t xml:space="preserve"> служащих и урегулированию конфликтов интересов замещать должности, а также выполнять работу на условиях гражданско-правового договора в коммерческих и нек</w:t>
      </w:r>
      <w:r>
        <w:t>оммерческих организациях, если:</w:t>
      </w:r>
    </w:p>
    <w:p w:rsidR="002D71E6" w:rsidRDefault="002D71E6" w:rsidP="002D71E6">
      <w:pPr>
        <w:jc w:val="both"/>
      </w:pPr>
      <w:r>
        <w:t xml:space="preserve">- </w:t>
      </w:r>
      <w:r>
        <w:t>он замещал должности высшей, главн</w:t>
      </w:r>
      <w:r>
        <w:t>ой, ведущей или старшей группы,</w:t>
      </w:r>
    </w:p>
    <w:p w:rsidR="002D71E6" w:rsidRDefault="002D71E6" w:rsidP="002D71E6">
      <w:pPr>
        <w:jc w:val="both"/>
      </w:pPr>
      <w:r>
        <w:t xml:space="preserve">- </w:t>
      </w:r>
      <w:r>
        <w:t>отдельные функции государственного управления данными организациями входили в должностные обяз</w:t>
      </w:r>
      <w:r>
        <w:t>анности муниципального служащего.</w:t>
      </w:r>
    </w:p>
    <w:p w:rsidR="002D71E6" w:rsidRDefault="002D71E6" w:rsidP="002D71E6">
      <w:pPr>
        <w:jc w:val="both"/>
      </w:pPr>
      <w:r>
        <w:t xml:space="preserve">Данное требование о необходимости получения согласия комиссии действует в течение двух </w:t>
      </w:r>
      <w:r>
        <w:t>лет после увольнения со службы.</w:t>
      </w:r>
    </w:p>
    <w:p w:rsidR="002D71E6" w:rsidRDefault="002D71E6" w:rsidP="002D71E6">
      <w:pPr>
        <w:jc w:val="both"/>
      </w:pPr>
      <w:r>
        <w:t xml:space="preserve">Под функциями государственного управления понимаются полномочия </w:t>
      </w:r>
      <w:r>
        <w:t>муниципального</w:t>
      </w:r>
      <w:r>
        <w:t xml:space="preserve">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</w:t>
      </w:r>
      <w:r>
        <w:t>готовить проекты таких решений.</w:t>
      </w:r>
    </w:p>
    <w:p w:rsidR="002D71E6" w:rsidRDefault="002D71E6" w:rsidP="002D71E6">
      <w:pPr>
        <w:jc w:val="both"/>
      </w:pPr>
      <w:r>
        <w:t>Примерный текст обращения в комиссию о получении согласия</w:t>
      </w:r>
      <w:r>
        <w:t xml:space="preserve"> находится в прилагаемом файле.</w:t>
      </w:r>
    </w:p>
    <w:p w:rsidR="002D71E6" w:rsidRDefault="002D71E6" w:rsidP="002D71E6">
      <w:pPr>
        <w:jc w:val="both"/>
      </w:pPr>
      <w:r>
        <w:t xml:space="preserve">На официальном сайте Министерства труда Российской Федерации размещены разъяснения о процедуре получения такого согласия </w:t>
      </w:r>
    </w:p>
    <w:p w:rsidR="002D71E6" w:rsidRDefault="002D71E6" w:rsidP="002D71E6">
      <w:pPr>
        <w:jc w:val="both"/>
      </w:pPr>
      <w:r>
        <w:t xml:space="preserve">Гражданин, замещавший должности </w:t>
      </w:r>
      <w:r>
        <w:t>муниципальной службы</w:t>
      </w:r>
      <w:r>
        <w:t xml:space="preserve"> высшей, главной, ведущей, старшей группы, в течение двух лет после увольнения с </w:t>
      </w:r>
      <w:r>
        <w:t>муниципальной</w:t>
      </w:r>
      <w:r>
        <w:t xml:space="preserve"> службы обязан при заключении трудовых договоров сообщать работодателю сведения </w:t>
      </w:r>
      <w:r>
        <w:t>о последнем месте своей службы.</w:t>
      </w:r>
    </w:p>
    <w:p w:rsidR="002D71E6" w:rsidRDefault="002D71E6" w:rsidP="002D71E6">
      <w:pPr>
        <w:jc w:val="both"/>
      </w:pPr>
      <w:r>
        <w:t>Несоблюдение гражданином данного требования влечет прекращение заключе</w:t>
      </w:r>
      <w:r>
        <w:t>нного с ним трудового договора.</w:t>
      </w:r>
    </w:p>
    <w:p w:rsidR="002D71E6" w:rsidRDefault="002D71E6" w:rsidP="002D71E6">
      <w:pPr>
        <w:jc w:val="both"/>
      </w:pPr>
      <w:r>
        <w:t xml:space="preserve">Работодатель при заключении трудового договора с гражданином, замещавшим должности </w:t>
      </w:r>
      <w:r>
        <w:t>муниципальной</w:t>
      </w:r>
      <w:r>
        <w:t xml:space="preserve"> службы высшей, главной, ведущей, старшей группы, в течение двух лет после его увольнения с </w:t>
      </w:r>
      <w:r w:rsidR="005C4AE8">
        <w:t>муниципальной</w:t>
      </w:r>
      <w:r>
        <w:t xml:space="preserve"> службы обязан в десятидневный срок сообщать о заключении такого договора представителю нанимателя </w:t>
      </w:r>
      <w:r w:rsidR="005C4AE8">
        <w:t>муниципального</w:t>
      </w:r>
      <w:r>
        <w:t xml:space="preserve"> служащего </w:t>
      </w:r>
      <w:r>
        <w:t>по последнему месту его службы.</w:t>
      </w:r>
    </w:p>
    <w:p w:rsidR="002D71E6" w:rsidRDefault="002D71E6" w:rsidP="002D71E6">
      <w:pPr>
        <w:jc w:val="both"/>
      </w:pPr>
      <w:r>
        <w:t>Порядок направления такого сообщения установлен Постановлением Правительства Российской</w:t>
      </w:r>
      <w:r>
        <w:t xml:space="preserve"> Федерации от 21.01.2015 № 29. </w:t>
      </w:r>
    </w:p>
    <w:p w:rsidR="002B4D49" w:rsidRDefault="002D71E6" w:rsidP="00DC1DB1">
      <w:pPr>
        <w:jc w:val="both"/>
      </w:pPr>
      <w:proofErr w:type="gramStart"/>
      <w:r>
        <w:t xml:space="preserve">Привлечение работодателем к трудовой деятельности бывшего </w:t>
      </w:r>
      <w:r w:rsidR="005C4AE8">
        <w:t>муниципального</w:t>
      </w:r>
      <w:r>
        <w:t xml:space="preserve"> служащего, замещавшего должности </w:t>
      </w:r>
      <w:r w:rsidR="005C4AE8">
        <w:t>муниципальной</w:t>
      </w:r>
      <w:r>
        <w:t xml:space="preserve"> службы высшей, главной, ведущей, старшей группы, с нарушением перечисленных выше требований может повлечь наложение административного штрафа на должностных лиц от двадцати тысяч до пятидесяти тысяч рублей; на лиц, осуществляющих предпринимательскую деятельность без образования юридического лица, - от двадцати тысяч до пятидесяти тысяч рублей;</w:t>
      </w:r>
      <w:proofErr w:type="gramEnd"/>
      <w:r>
        <w:t xml:space="preserve"> на юридических лиц - от ста тысяч до пятисот тысяч рублей.</w:t>
      </w:r>
      <w:bookmarkStart w:id="0" w:name="_GoBack"/>
      <w:bookmarkEnd w:id="0"/>
    </w:p>
    <w:sectPr w:rsidR="002B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FE"/>
    <w:rsid w:val="002B4D49"/>
    <w:rsid w:val="002D71E6"/>
    <w:rsid w:val="00590FFE"/>
    <w:rsid w:val="005C4AE8"/>
    <w:rsid w:val="00DC1DB1"/>
    <w:rsid w:val="00F7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Mayorova.C</dc:creator>
  <cp:keywords/>
  <dc:description/>
  <cp:lastModifiedBy>Mayorova.C</cp:lastModifiedBy>
  <cp:revision>2</cp:revision>
  <dcterms:created xsi:type="dcterms:W3CDTF">2022-02-16T04:05:00Z</dcterms:created>
  <dcterms:modified xsi:type="dcterms:W3CDTF">2022-02-16T09:29:00Z</dcterms:modified>
</cp:coreProperties>
</file>