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BE" w:rsidRPr="006517C3" w:rsidRDefault="00A06FBE" w:rsidP="006165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17C3">
        <w:rPr>
          <w:rFonts w:ascii="Times New Roman" w:hAnsi="Times New Roman" w:cs="Times New Roman"/>
          <w:b/>
          <w:sz w:val="32"/>
          <w:szCs w:val="32"/>
        </w:rPr>
        <w:t>Отчет по контрольно-ревизионной работе</w:t>
      </w:r>
    </w:p>
    <w:p w:rsidR="00A06FBE" w:rsidRPr="006517C3" w:rsidRDefault="00264E92" w:rsidP="006165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17C3">
        <w:rPr>
          <w:rFonts w:ascii="Times New Roman" w:hAnsi="Times New Roman" w:cs="Times New Roman"/>
          <w:b/>
          <w:sz w:val="32"/>
          <w:szCs w:val="32"/>
        </w:rPr>
        <w:t>ф</w:t>
      </w:r>
      <w:r w:rsidR="00A06FBE" w:rsidRPr="006517C3">
        <w:rPr>
          <w:rFonts w:ascii="Times New Roman" w:hAnsi="Times New Roman" w:cs="Times New Roman"/>
          <w:b/>
          <w:sz w:val="32"/>
          <w:szCs w:val="32"/>
        </w:rPr>
        <w:t>инансового управления администрации города Ачинска</w:t>
      </w:r>
    </w:p>
    <w:p w:rsidR="00A06FBE" w:rsidRPr="006517C3" w:rsidRDefault="00616556" w:rsidP="006165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2019</w:t>
      </w:r>
      <w:r w:rsidR="00A06FBE" w:rsidRPr="006517C3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A06FBE" w:rsidRPr="006517C3" w:rsidRDefault="00A06FBE" w:rsidP="006165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7B3" w:rsidRDefault="00D057B3" w:rsidP="0061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1A8C">
        <w:rPr>
          <w:rFonts w:ascii="Times New Roman" w:hAnsi="Times New Roman" w:cs="Times New Roman"/>
          <w:bCs/>
          <w:sz w:val="28"/>
          <w:szCs w:val="28"/>
        </w:rPr>
        <w:t xml:space="preserve">Полномочия по осуществлению муниципального внутреннего финансового контроля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контроля </w:t>
      </w:r>
      <w:r w:rsidR="00F05641">
        <w:rPr>
          <w:rFonts w:ascii="Times New Roman" w:hAnsi="Times New Roman" w:cs="Times New Roman"/>
          <w:bCs/>
          <w:sz w:val="28"/>
          <w:szCs w:val="28"/>
        </w:rPr>
        <w:t>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соблюдением Федерального закона </w:t>
      </w:r>
      <w:r w:rsidR="00564B8A">
        <w:rPr>
          <w:rFonts w:ascii="Times New Roman" w:hAnsi="Times New Roman" w:cs="Times New Roman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564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A8C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E11A8C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Pr="00E11A8C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E11A8C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Красноярского края </w:t>
      </w:r>
      <w:r w:rsidRPr="00B67402">
        <w:rPr>
          <w:rFonts w:ascii="Times New Roman" w:hAnsi="Times New Roman" w:cs="Times New Roman"/>
          <w:sz w:val="28"/>
          <w:szCs w:val="28"/>
        </w:rPr>
        <w:t xml:space="preserve">от 21.02.2011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402">
        <w:rPr>
          <w:rFonts w:ascii="Times New Roman" w:hAnsi="Times New Roman" w:cs="Times New Roman"/>
          <w:sz w:val="28"/>
          <w:szCs w:val="28"/>
        </w:rPr>
        <w:t>№ 15-112р «Об утверждении Положения о финансовом управлении администрации города Ачинска» возложены на финансовое управление администрации города Ачинска</w:t>
      </w:r>
      <w:proofErr w:type="gramEnd"/>
      <w:r w:rsidR="00CD45D9">
        <w:rPr>
          <w:rFonts w:ascii="Times New Roman" w:hAnsi="Times New Roman" w:cs="Times New Roman"/>
          <w:sz w:val="28"/>
          <w:szCs w:val="28"/>
        </w:rPr>
        <w:t xml:space="preserve"> (далее - финансовое управление)</w:t>
      </w:r>
      <w:r w:rsidRPr="00B67402">
        <w:rPr>
          <w:rFonts w:ascii="Times New Roman" w:hAnsi="Times New Roman" w:cs="Times New Roman"/>
          <w:sz w:val="28"/>
          <w:szCs w:val="28"/>
        </w:rPr>
        <w:t>.</w:t>
      </w:r>
      <w:r w:rsidRPr="00E11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FBE" w:rsidRDefault="00CD45D9" w:rsidP="00616556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Плану контрольной деятельности на 201</w:t>
      </w:r>
      <w:r w:rsidR="0061655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64B8A">
        <w:rPr>
          <w:rFonts w:ascii="Times New Roman" w:hAnsi="Times New Roman" w:cs="Times New Roman"/>
          <w:sz w:val="28"/>
          <w:szCs w:val="28"/>
        </w:rPr>
        <w:t xml:space="preserve"> (последние изменения</w:t>
      </w:r>
      <w:r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564B8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финансового управления</w:t>
      </w:r>
      <w:r w:rsidR="00F05641">
        <w:rPr>
          <w:rFonts w:ascii="Times New Roman" w:hAnsi="Times New Roman" w:cs="Times New Roman"/>
          <w:sz w:val="28"/>
          <w:szCs w:val="28"/>
        </w:rPr>
        <w:t xml:space="preserve"> и согласован</w:t>
      </w:r>
      <w:r w:rsidR="00564B8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заместителем Главы города Ачинска </w:t>
      </w:r>
      <w:r w:rsidR="00616556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.11.201</w:t>
      </w:r>
      <w:r w:rsidR="00616556">
        <w:rPr>
          <w:rFonts w:ascii="Times New Roman" w:hAnsi="Times New Roman" w:cs="Times New Roman"/>
          <w:sz w:val="28"/>
          <w:szCs w:val="28"/>
        </w:rPr>
        <w:t>9</w:t>
      </w:r>
      <w:r w:rsidR="00564B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834A5" w:rsidRPr="006517C3">
        <w:rPr>
          <w:rFonts w:ascii="Times New Roman" w:hAnsi="Times New Roman" w:cs="Times New Roman"/>
          <w:sz w:val="28"/>
          <w:szCs w:val="28"/>
        </w:rPr>
        <w:t xml:space="preserve">специалистами финансового управления проведено </w:t>
      </w:r>
      <w:r w:rsidR="00A06FBE" w:rsidRPr="006517C3">
        <w:rPr>
          <w:rFonts w:ascii="Times New Roman" w:hAnsi="Times New Roman" w:cs="Times New Roman"/>
          <w:sz w:val="28"/>
          <w:szCs w:val="28"/>
        </w:rPr>
        <w:t>1</w:t>
      </w:r>
      <w:r w:rsidR="00616556">
        <w:rPr>
          <w:rFonts w:ascii="Times New Roman" w:hAnsi="Times New Roman" w:cs="Times New Roman"/>
          <w:sz w:val="28"/>
          <w:szCs w:val="28"/>
        </w:rPr>
        <w:t>4</w:t>
      </w:r>
      <w:r w:rsidR="00A06FBE" w:rsidRPr="00651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контрольных мероприяти</w:t>
      </w:r>
      <w:r w:rsidR="00820D18">
        <w:rPr>
          <w:rFonts w:ascii="Times New Roman" w:hAnsi="Times New Roman" w:cs="Times New Roman"/>
          <w:sz w:val="28"/>
          <w:szCs w:val="28"/>
        </w:rPr>
        <w:t>й</w:t>
      </w:r>
      <w:r w:rsidR="00A06FBE" w:rsidRPr="006517C3">
        <w:rPr>
          <w:rFonts w:ascii="Times New Roman" w:hAnsi="Times New Roman" w:cs="Times New Roman"/>
          <w:sz w:val="28"/>
          <w:szCs w:val="28"/>
        </w:rPr>
        <w:t>, из них</w:t>
      </w:r>
      <w:r w:rsidR="00450CA6">
        <w:rPr>
          <w:rFonts w:ascii="Times New Roman" w:hAnsi="Times New Roman" w:cs="Times New Roman"/>
          <w:sz w:val="28"/>
          <w:szCs w:val="28"/>
        </w:rPr>
        <w:t xml:space="preserve"> по темам</w:t>
      </w:r>
      <w:r w:rsidR="00A06FBE" w:rsidRPr="006517C3">
        <w:rPr>
          <w:rFonts w:ascii="Times New Roman" w:hAnsi="Times New Roman" w:cs="Times New Roman"/>
          <w:sz w:val="28"/>
          <w:szCs w:val="28"/>
        </w:rPr>
        <w:t>:</w:t>
      </w:r>
    </w:p>
    <w:p w:rsidR="00616556" w:rsidRPr="006517C3" w:rsidRDefault="00616556" w:rsidP="0061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проведение анализа осуществления внутреннего финансового контроля и внутреннего финансового аудита;</w:t>
      </w:r>
    </w:p>
    <w:p w:rsidR="00A06FBE" w:rsidRPr="006517C3" w:rsidRDefault="00616556" w:rsidP="0061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6FBE" w:rsidRPr="006517C3">
        <w:rPr>
          <w:rFonts w:ascii="Times New Roman" w:hAnsi="Times New Roman" w:cs="Times New Roman"/>
          <w:sz w:val="28"/>
          <w:szCs w:val="28"/>
        </w:rPr>
        <w:t xml:space="preserve"> </w:t>
      </w:r>
      <w:r w:rsidR="007B786D" w:rsidRPr="006517C3">
        <w:rPr>
          <w:rFonts w:ascii="Times New Roman" w:hAnsi="Times New Roman" w:cs="Times New Roman"/>
          <w:sz w:val="28"/>
          <w:szCs w:val="28"/>
        </w:rPr>
        <w:t xml:space="preserve"> </w:t>
      </w:r>
      <w:r w:rsidR="00A06FBE" w:rsidRPr="006517C3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A06FBE" w:rsidRPr="006517C3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деятельности;</w:t>
      </w:r>
    </w:p>
    <w:p w:rsidR="00A06FBE" w:rsidRPr="006517C3" w:rsidRDefault="00616556" w:rsidP="0061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6FBE" w:rsidRPr="006517C3"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="007B786D" w:rsidRPr="006517C3">
        <w:rPr>
          <w:rFonts w:ascii="Times New Roman" w:hAnsi="Times New Roman" w:cs="Times New Roman"/>
          <w:sz w:val="28"/>
          <w:szCs w:val="28"/>
        </w:rPr>
        <w:t xml:space="preserve">соблюдения требований законодательства о контрактной системе </w:t>
      </w:r>
      <w:r w:rsidR="00A06FBE" w:rsidRPr="006517C3">
        <w:rPr>
          <w:rFonts w:ascii="Times New Roman" w:hAnsi="Times New Roman" w:cs="Times New Roman"/>
          <w:sz w:val="28"/>
          <w:szCs w:val="28"/>
        </w:rPr>
        <w:t>в сфере закупок товаров, работ, услуг</w:t>
      </w:r>
      <w:r w:rsidR="007B786D" w:rsidRPr="006517C3">
        <w:rPr>
          <w:rFonts w:ascii="Times New Roman" w:hAnsi="Times New Roman" w:cs="Times New Roman"/>
          <w:sz w:val="28"/>
          <w:szCs w:val="28"/>
        </w:rPr>
        <w:t xml:space="preserve"> для государственных и муниципальных нужд</w:t>
      </w:r>
      <w:r w:rsidR="00A06FBE" w:rsidRPr="006517C3">
        <w:rPr>
          <w:rFonts w:ascii="Times New Roman" w:hAnsi="Times New Roman" w:cs="Times New Roman"/>
          <w:sz w:val="28"/>
          <w:szCs w:val="28"/>
        </w:rPr>
        <w:t>;</w:t>
      </w:r>
    </w:p>
    <w:p w:rsidR="00A06FBE" w:rsidRDefault="00616556" w:rsidP="0061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06FBE" w:rsidRPr="006517C3">
        <w:rPr>
          <w:rFonts w:ascii="Times New Roman" w:hAnsi="Times New Roman" w:cs="Times New Roman"/>
          <w:sz w:val="28"/>
          <w:szCs w:val="28"/>
        </w:rPr>
        <w:t xml:space="preserve"> </w:t>
      </w:r>
      <w:r w:rsidR="007B786D" w:rsidRPr="006517C3">
        <w:rPr>
          <w:rFonts w:ascii="Times New Roman" w:hAnsi="Times New Roman" w:cs="Times New Roman"/>
          <w:sz w:val="28"/>
          <w:szCs w:val="28"/>
        </w:rPr>
        <w:t xml:space="preserve"> </w:t>
      </w:r>
      <w:r w:rsidR="00A06FBE" w:rsidRPr="006517C3">
        <w:rPr>
          <w:rFonts w:ascii="Times New Roman" w:hAnsi="Times New Roman" w:cs="Times New Roman"/>
          <w:sz w:val="28"/>
          <w:szCs w:val="28"/>
        </w:rPr>
        <w:t>тематическ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A06FBE" w:rsidRPr="006517C3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786D" w:rsidRPr="006517C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проверка учета продуктов питания</w:t>
      </w:r>
      <w:r w:rsidR="007B786D" w:rsidRPr="006517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6556" w:rsidRPr="006517C3" w:rsidRDefault="00616556" w:rsidP="006165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проверок соблюдения условий, целей и порядка предоставления субсидии на компенсацию части платы граждан за коммунальные услуги.</w:t>
      </w:r>
    </w:p>
    <w:p w:rsidR="00417FE6" w:rsidRDefault="00450CA6" w:rsidP="0061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проверенных средств в рамках осуществления муниципального внутреннего финансового контроля составила</w:t>
      </w:r>
      <w:r w:rsidR="00417FE6">
        <w:rPr>
          <w:rFonts w:ascii="Times New Roman" w:hAnsi="Times New Roman" w:cs="Times New Roman"/>
          <w:sz w:val="28"/>
          <w:szCs w:val="28"/>
        </w:rPr>
        <w:t xml:space="preserve"> </w:t>
      </w:r>
      <w:r w:rsidR="00616556">
        <w:rPr>
          <w:rFonts w:ascii="Times New Roman" w:hAnsi="Times New Roman" w:cs="Times New Roman"/>
          <w:sz w:val="28"/>
          <w:szCs w:val="28"/>
        </w:rPr>
        <w:t>61 995,26</w:t>
      </w:r>
      <w:r w:rsidR="00417FE6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417FE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17FE6">
        <w:rPr>
          <w:rFonts w:ascii="Times New Roman" w:hAnsi="Times New Roman" w:cs="Times New Roman"/>
          <w:sz w:val="28"/>
          <w:szCs w:val="28"/>
        </w:rPr>
        <w:t>уб., в том числе:</w:t>
      </w:r>
    </w:p>
    <w:p w:rsidR="00417FE6" w:rsidRDefault="00417FE6" w:rsidP="00616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36870" cy="2987040"/>
            <wp:effectExtent l="1905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B786D" w:rsidRDefault="007B786D" w:rsidP="0061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7C3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контрольных мероприятий установлено </w:t>
      </w:r>
      <w:r w:rsidR="009907A1">
        <w:rPr>
          <w:rFonts w:ascii="Times New Roman" w:hAnsi="Times New Roman" w:cs="Times New Roman"/>
          <w:sz w:val="28"/>
          <w:szCs w:val="28"/>
        </w:rPr>
        <w:t>49</w:t>
      </w:r>
      <w:r w:rsidR="00C548E0" w:rsidRPr="006517C3">
        <w:rPr>
          <w:rFonts w:ascii="Times New Roman" w:hAnsi="Times New Roman" w:cs="Times New Roman"/>
          <w:sz w:val="28"/>
          <w:szCs w:val="28"/>
        </w:rPr>
        <w:t xml:space="preserve"> </w:t>
      </w:r>
      <w:r w:rsidRPr="006517C3">
        <w:rPr>
          <w:rFonts w:ascii="Times New Roman" w:hAnsi="Times New Roman" w:cs="Times New Roman"/>
          <w:sz w:val="28"/>
          <w:szCs w:val="28"/>
        </w:rPr>
        <w:t>нарушений и замечаний</w:t>
      </w:r>
      <w:r w:rsidR="00C548E0" w:rsidRPr="006517C3">
        <w:rPr>
          <w:rFonts w:ascii="Times New Roman" w:hAnsi="Times New Roman" w:cs="Times New Roman"/>
          <w:sz w:val="28"/>
          <w:szCs w:val="28"/>
        </w:rPr>
        <w:t>, из них:</w:t>
      </w:r>
    </w:p>
    <w:p w:rsidR="009907A1" w:rsidRPr="006517C3" w:rsidRDefault="009907A1" w:rsidP="0061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по анализу осуществления внутреннего финансового контроля и внутреннего финансового аудита;</w:t>
      </w:r>
    </w:p>
    <w:p w:rsidR="00C548E0" w:rsidRPr="006517C3" w:rsidRDefault="00C548E0" w:rsidP="0061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7C3">
        <w:rPr>
          <w:rFonts w:ascii="Times New Roman" w:hAnsi="Times New Roman" w:cs="Times New Roman"/>
          <w:sz w:val="28"/>
          <w:szCs w:val="28"/>
        </w:rPr>
        <w:t>2</w:t>
      </w:r>
      <w:r w:rsidR="009907A1">
        <w:rPr>
          <w:rFonts w:ascii="Times New Roman" w:hAnsi="Times New Roman" w:cs="Times New Roman"/>
          <w:sz w:val="28"/>
          <w:szCs w:val="28"/>
        </w:rPr>
        <w:t>7</w:t>
      </w:r>
      <w:r w:rsidRPr="006517C3">
        <w:rPr>
          <w:rFonts w:ascii="Times New Roman" w:hAnsi="Times New Roman" w:cs="Times New Roman"/>
          <w:sz w:val="28"/>
          <w:szCs w:val="28"/>
        </w:rPr>
        <w:t xml:space="preserve"> </w:t>
      </w:r>
      <w:r w:rsidR="009462EF">
        <w:rPr>
          <w:rFonts w:ascii="Times New Roman" w:hAnsi="Times New Roman" w:cs="Times New Roman"/>
          <w:sz w:val="28"/>
          <w:szCs w:val="28"/>
        </w:rPr>
        <w:t>-</w:t>
      </w:r>
      <w:r w:rsidRPr="006517C3">
        <w:rPr>
          <w:rFonts w:ascii="Times New Roman" w:hAnsi="Times New Roman" w:cs="Times New Roman"/>
          <w:sz w:val="28"/>
          <w:szCs w:val="28"/>
        </w:rPr>
        <w:t xml:space="preserve"> </w:t>
      </w:r>
      <w:r w:rsidR="009462EF">
        <w:rPr>
          <w:rFonts w:ascii="Times New Roman" w:hAnsi="Times New Roman" w:cs="Times New Roman"/>
          <w:sz w:val="28"/>
          <w:szCs w:val="28"/>
        </w:rPr>
        <w:t xml:space="preserve">  </w:t>
      </w:r>
      <w:r w:rsidRPr="006517C3">
        <w:rPr>
          <w:rFonts w:ascii="Times New Roman" w:hAnsi="Times New Roman" w:cs="Times New Roman"/>
          <w:sz w:val="28"/>
          <w:szCs w:val="28"/>
        </w:rPr>
        <w:t>по проверкам финансово-хозяйственной деятельности;</w:t>
      </w:r>
    </w:p>
    <w:p w:rsidR="009907A1" w:rsidRDefault="009907A1" w:rsidP="0061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548E0" w:rsidRPr="006517C3">
        <w:rPr>
          <w:rFonts w:ascii="Times New Roman" w:hAnsi="Times New Roman" w:cs="Times New Roman"/>
          <w:sz w:val="28"/>
          <w:szCs w:val="28"/>
        </w:rPr>
        <w:t xml:space="preserve"> </w:t>
      </w:r>
      <w:r w:rsidR="009462EF">
        <w:rPr>
          <w:rFonts w:ascii="Times New Roman" w:hAnsi="Times New Roman" w:cs="Times New Roman"/>
          <w:sz w:val="28"/>
          <w:szCs w:val="28"/>
        </w:rPr>
        <w:t xml:space="preserve">- </w:t>
      </w:r>
      <w:r w:rsidR="00C548E0" w:rsidRPr="006517C3">
        <w:rPr>
          <w:rFonts w:ascii="Times New Roman" w:hAnsi="Times New Roman" w:cs="Times New Roman"/>
          <w:sz w:val="28"/>
          <w:szCs w:val="28"/>
        </w:rPr>
        <w:t>по проверкам соблюдения требований законодательства о контрактной системе в сфере закупок товаров, работ, услуг для госуд</w:t>
      </w:r>
      <w:r>
        <w:rPr>
          <w:rFonts w:ascii="Times New Roman" w:hAnsi="Times New Roman" w:cs="Times New Roman"/>
          <w:sz w:val="28"/>
          <w:szCs w:val="28"/>
        </w:rPr>
        <w:t>арственных и муниципальных нужд;</w:t>
      </w:r>
    </w:p>
    <w:p w:rsidR="001F23FF" w:rsidRDefault="009907A1" w:rsidP="0061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5 - по проверкам соблюдения условий, целей и порядка предоставления субсидии на компенсацию части платы граждан за коммунальные услуги;</w:t>
      </w:r>
    </w:p>
    <w:p w:rsidR="009907A1" w:rsidRDefault="009907A1" w:rsidP="0061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4 - по проверке учета продуктов питания.</w:t>
      </w:r>
    </w:p>
    <w:p w:rsidR="009907A1" w:rsidRDefault="009907A1" w:rsidP="0061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914" w:rsidRDefault="00095914" w:rsidP="0061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нарушений:</w:t>
      </w:r>
    </w:p>
    <w:p w:rsidR="00A44840" w:rsidRPr="006517C3" w:rsidRDefault="00A44840" w:rsidP="006165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4550" cy="2887980"/>
            <wp:effectExtent l="1905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10F7E" w:rsidRDefault="00A10F7E" w:rsidP="006165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проверок финансово-хозяйственной деятельности</w:t>
      </w:r>
      <w:r w:rsidRPr="00651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рассмотрены н</w:t>
      </w:r>
      <w:r w:rsidRPr="006517C3">
        <w:rPr>
          <w:rFonts w:ascii="Times New Roman" w:hAnsi="Times New Roman" w:cs="Times New Roman"/>
          <w:sz w:val="28"/>
          <w:szCs w:val="28"/>
        </w:rPr>
        <w:t>а Совете Главы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6517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7C3" w:rsidRDefault="00A10F7E" w:rsidP="0061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95914">
        <w:rPr>
          <w:rFonts w:ascii="Times New Roman" w:hAnsi="Times New Roman" w:cs="Times New Roman"/>
          <w:sz w:val="28"/>
          <w:szCs w:val="28"/>
        </w:rPr>
        <w:t xml:space="preserve">странено финансовых нарушений </w:t>
      </w:r>
      <w:r>
        <w:rPr>
          <w:rFonts w:ascii="Times New Roman" w:hAnsi="Times New Roman" w:cs="Times New Roman"/>
          <w:sz w:val="28"/>
          <w:szCs w:val="28"/>
        </w:rPr>
        <w:t>за 201</w:t>
      </w:r>
      <w:r w:rsidR="00A7121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095914">
        <w:rPr>
          <w:rFonts w:ascii="Times New Roman" w:hAnsi="Times New Roman" w:cs="Times New Roman"/>
          <w:sz w:val="28"/>
          <w:szCs w:val="28"/>
        </w:rPr>
        <w:t xml:space="preserve">на </w:t>
      </w:r>
      <w:r w:rsidR="00A7121B">
        <w:rPr>
          <w:rFonts w:ascii="Times New Roman" w:hAnsi="Times New Roman" w:cs="Times New Roman"/>
          <w:sz w:val="28"/>
          <w:szCs w:val="28"/>
        </w:rPr>
        <w:t>249,7</w:t>
      </w:r>
      <w:r w:rsidR="0009591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0959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95914">
        <w:rPr>
          <w:rFonts w:ascii="Times New Roman" w:hAnsi="Times New Roman" w:cs="Times New Roman"/>
          <w:sz w:val="28"/>
          <w:szCs w:val="28"/>
        </w:rPr>
        <w:t>уб., в том числе:</w:t>
      </w:r>
    </w:p>
    <w:p w:rsidR="00A7121B" w:rsidRDefault="00A7121B" w:rsidP="0061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914" w:rsidRDefault="00095914" w:rsidP="00616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62650" cy="2103120"/>
            <wp:effectExtent l="1905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95914" w:rsidRPr="006517C3" w:rsidRDefault="00095914" w:rsidP="0061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4A5" w:rsidRPr="006517C3" w:rsidRDefault="002834A5" w:rsidP="006165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34A5" w:rsidRPr="006517C3" w:rsidSect="0061655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4A5"/>
    <w:rsid w:val="00095914"/>
    <w:rsid w:val="00111A3F"/>
    <w:rsid w:val="001F23FF"/>
    <w:rsid w:val="00264E92"/>
    <w:rsid w:val="002834A5"/>
    <w:rsid w:val="00370566"/>
    <w:rsid w:val="003B5824"/>
    <w:rsid w:val="003F2154"/>
    <w:rsid w:val="00417FE6"/>
    <w:rsid w:val="004242BA"/>
    <w:rsid w:val="00450CA6"/>
    <w:rsid w:val="00564B8A"/>
    <w:rsid w:val="005E1784"/>
    <w:rsid w:val="00616556"/>
    <w:rsid w:val="006517C3"/>
    <w:rsid w:val="006721B1"/>
    <w:rsid w:val="006771DB"/>
    <w:rsid w:val="00705239"/>
    <w:rsid w:val="007403A2"/>
    <w:rsid w:val="007B786D"/>
    <w:rsid w:val="00820D18"/>
    <w:rsid w:val="008B5CF0"/>
    <w:rsid w:val="009208D7"/>
    <w:rsid w:val="009462EF"/>
    <w:rsid w:val="009907A1"/>
    <w:rsid w:val="00993B4C"/>
    <w:rsid w:val="00A06FBE"/>
    <w:rsid w:val="00A10F7E"/>
    <w:rsid w:val="00A44840"/>
    <w:rsid w:val="00A7121B"/>
    <w:rsid w:val="00BD4BE8"/>
    <w:rsid w:val="00C548E0"/>
    <w:rsid w:val="00C836F0"/>
    <w:rsid w:val="00CC0E16"/>
    <w:rsid w:val="00CD45D9"/>
    <w:rsid w:val="00CF7736"/>
    <w:rsid w:val="00D057B3"/>
    <w:rsid w:val="00D714D5"/>
    <w:rsid w:val="00DE0A4B"/>
    <w:rsid w:val="00DF7541"/>
    <w:rsid w:val="00E550BD"/>
    <w:rsid w:val="00E85CCB"/>
    <w:rsid w:val="00ED0056"/>
    <w:rsid w:val="00F05641"/>
    <w:rsid w:val="00F34442"/>
    <w:rsid w:val="00F8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0.12569850274778188"/>
          <c:y val="5.1994125734283213E-2"/>
          <c:w val="0.8657926693432626"/>
          <c:h val="0.8202139405118434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3.5953774874146346E-2"/>
                  <c:y val="-6.5759748781402325E-2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itchFamily="18" charset="0"/>
                        <a:cs typeface="Times New Roman" pitchFamily="18" charset="0"/>
                      </a:rPr>
                      <a:t>57 397,95 </a:t>
                    </a:r>
                    <a:r>
                      <a:rPr lang="ru-RU"/>
                      <a:t>тыс.руб.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3.2010881260725391E-2"/>
                  <c:y val="-3.656462585034013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2 601,46 тыс.руб.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3.4827575424830837E-2"/>
                  <c:y val="-4.4784468905672503E-2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itchFamily="18" charset="0"/>
                        <a:cs typeface="Times New Roman" pitchFamily="18" charset="0"/>
                      </a:rPr>
                      <a:t>110,35</a:t>
                    </a:r>
                    <a:r>
                      <a:rPr lang="ru-RU" sz="900" baseline="0"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  <a:r>
                      <a:rPr lang="ru-RU"/>
                      <a:t>тыс.руб.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6.0185199287226432E-2"/>
                  <c:y val="-4.4110685786442991E-2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itchFamily="18" charset="0"/>
                        <a:cs typeface="Times New Roman" pitchFamily="18" charset="0"/>
                      </a:rPr>
                      <a:t>1 885,50 </a:t>
                    </a:r>
                    <a:r>
                      <a:rPr lang="ru-RU"/>
                      <a:t>тыс.руб.</a:t>
                    </a:r>
                    <a:endParaRPr lang="en-US"/>
                  </a:p>
                </c:rich>
              </c:tx>
              <c:showVal val="1"/>
            </c:dLbl>
            <c:numFmt formatCode="#,##0.00" sourceLinked="0"/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Средства субсидий на выполнение муниципального задания бюджетных и автономных учреждений</c:v>
                </c:pt>
                <c:pt idx="1">
                  <c:v>Средства субсидий на иные цели бюджетных и автономных учреждений</c:v>
                </c:pt>
                <c:pt idx="2">
                  <c:v>Средства от оказания платных услуг и иной приносящей доход деятельности</c:v>
                </c:pt>
                <c:pt idx="3">
                  <c:v>Средства субсидии на компенсацию части платы граждан за коммунальные услуги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57397.950000000004</c:v>
                </c:pt>
                <c:pt idx="1">
                  <c:v>2601.46</c:v>
                </c:pt>
                <c:pt idx="2">
                  <c:v>110.35</c:v>
                </c:pt>
                <c:pt idx="3">
                  <c:v>1885.5</c:v>
                </c:pt>
              </c:numCache>
            </c:numRef>
          </c:val>
        </c:ser>
        <c:shape val="box"/>
        <c:axId val="119172096"/>
        <c:axId val="127667584"/>
        <c:axId val="0"/>
      </c:bar3DChart>
      <c:catAx>
        <c:axId val="119172096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7667584"/>
        <c:crosses val="autoZero"/>
        <c:auto val="1"/>
        <c:lblAlgn val="ctr"/>
        <c:lblOffset val="100"/>
      </c:catAx>
      <c:valAx>
        <c:axId val="127667584"/>
        <c:scaling>
          <c:orientation val="minMax"/>
        </c:scaling>
        <c:axPos val="l"/>
        <c:majorGridlines>
          <c:spPr>
            <a:ln>
              <a:solidFill>
                <a:schemeClr val="accent1"/>
              </a:solidFill>
            </a:ln>
          </c:spPr>
        </c:majorGridlines>
        <c:numFmt formatCode="#,##0.00" sourceLinked="0"/>
        <c:majorTickMark val="none"/>
        <c:tickLblPos val="low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9172096"/>
        <c:crosses val="autoZero"/>
        <c:crossBetween val="between"/>
        <c:dispUnits>
          <c:builtInUnit val="thousands"/>
        </c:dispUnits>
      </c:valAx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2.0398173700956201E-3"/>
          <c:y val="5.601247957212898E-2"/>
          <c:w val="0.57762159151327996"/>
          <c:h val="0.7601584707571933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Нарушения нормативно-правовых актов</c:v>
                </c:pt>
              </c:strCache>
            </c:strRef>
          </c:tx>
          <c:dPt>
            <c:idx val="0"/>
            <c:explosion val="14"/>
          </c:dPt>
          <c:dPt>
            <c:idx val="1"/>
            <c:explosion val="13"/>
          </c:dPt>
          <c:dPt>
            <c:idx val="2"/>
            <c:explosion val="25"/>
          </c:dPt>
          <c:dPt>
            <c:idx val="3"/>
            <c:explosion val="23"/>
          </c:dPt>
          <c:dPt>
            <c:idx val="4"/>
            <c:explosion val="13"/>
          </c:dPt>
          <c:dPt>
            <c:idx val="5"/>
            <c:explosion val="22"/>
          </c:dPt>
          <c:dLbls>
            <c:dLbl>
              <c:idx val="0"/>
              <c:layout>
                <c:manualLayout>
                  <c:x val="-2.6103248347975807E-2"/>
                  <c:y val="-2.1761006289308181E-2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/>
                      <a:t>18,4 %</a:t>
                    </a:r>
                    <a:endParaRPr lang="en-US"/>
                  </a:p>
                </c:rich>
              </c:tx>
              <c:numFmt formatCode="#,##0.0" sourceLinked="0"/>
              <c:spPr/>
              <c:showVal val="1"/>
            </c:dLbl>
            <c:dLbl>
              <c:idx val="1"/>
              <c:layout>
                <c:manualLayout>
                  <c:x val="-1.3702981661054429E-2"/>
                  <c:y val="-4.6488882285940648E-2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itchFamily="18" charset="0"/>
                        <a:cs typeface="Times New Roman" pitchFamily="18" charset="0"/>
                      </a:rPr>
                      <a:t>8,2</a:t>
                    </a:r>
                    <a:r>
                      <a:rPr lang="ru-RU"/>
                      <a:t> %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2.0211978710994519E-2"/>
                  <c:y val="-9.1357330333708287E-3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itchFamily="18" charset="0"/>
                        <a:cs typeface="Times New Roman" pitchFamily="18" charset="0"/>
                      </a:rPr>
                      <a:t>24,5 %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1.5643888565376296E-2"/>
                  <c:y val="3.2476600802258206E-2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itchFamily="18" charset="0"/>
                        <a:cs typeface="Times New Roman" pitchFamily="18" charset="0"/>
                      </a:rPr>
                      <a:t>12,2</a:t>
                    </a:r>
                    <a:r>
                      <a:rPr lang="ru-RU"/>
                      <a:t> %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layout>
                <c:manualLayout>
                  <c:x val="8.0008490063002684E-3"/>
                  <c:y val="1.1425042457928053E-3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itchFamily="18" charset="0"/>
                        <a:cs typeface="Times New Roman" pitchFamily="18" charset="0"/>
                      </a:rPr>
                      <a:t>26,5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layout>
                <c:manualLayout>
                  <c:x val="-1.7170586795621608E-2"/>
                  <c:y val="1.572327044025157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10,2</a:t>
                    </a:r>
                    <a:r>
                      <a:rPr lang="ru-RU"/>
                      <a:t> 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Нормативные-правовые акты учреждения (18,4 %)</c:v>
                </c:pt>
                <c:pt idx="1">
                  <c:v>Муниципальные правовые акты города Ачинска (8,2 %)</c:v>
                </c:pt>
                <c:pt idx="2">
                  <c:v>Законодательство в сфере закупок товаров, работ и услуг (24,5 %)</c:v>
                </c:pt>
                <c:pt idx="3">
                  <c:v>Законодательство в сфере бухгалтерского, бюджетного учета (12,2 %)</c:v>
                </c:pt>
                <c:pt idx="4">
                  <c:v>Законодательство в сфере трудовых отношений (26,5 %)</c:v>
                </c:pt>
                <c:pt idx="5">
                  <c:v>Законодательство в сфере обеспечения ограничения платы граждан за коммунальные услуги (10,2 %)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18.399999999999999</c:v>
                </c:pt>
                <c:pt idx="1">
                  <c:v>8.2000000000000011</c:v>
                </c:pt>
                <c:pt idx="2">
                  <c:v>24.5</c:v>
                </c:pt>
                <c:pt idx="3">
                  <c:v>12.2</c:v>
                </c:pt>
                <c:pt idx="4">
                  <c:v>26.5</c:v>
                </c:pt>
                <c:pt idx="5">
                  <c:v>10.200000000000001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7626790220354285"/>
          <c:y val="0"/>
          <c:w val="0.42076630292596068"/>
          <c:h val="1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0.16468768081306134"/>
                  <c:y val="-0.16018296625965228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itchFamily="18" charset="0"/>
                        <a:cs typeface="Times New Roman" pitchFamily="18" charset="0"/>
                      </a:rPr>
                      <a:t>179,9 </a:t>
                    </a:r>
                    <a:r>
                      <a:rPr lang="ru-RU"/>
                      <a:t>тыс.руб.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6.8720283766446122E-2"/>
                  <c:y val="-0.112986420175738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46,3 тыс.руб.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9.3301803728208108E-2"/>
                  <c:y val="-0.12450739853170525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itchFamily="18" charset="0"/>
                        <a:cs typeface="Times New Roman" pitchFamily="18" charset="0"/>
                      </a:rPr>
                      <a:t>23,5 </a:t>
                    </a:r>
                    <a:r>
                      <a:rPr lang="ru-RU"/>
                      <a:t>тыс.руб.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0.13342228152101429"/>
                  <c:y val="-8.2236842105263414E-2"/>
                </c:manualLayout>
              </c:layout>
              <c:tx>
                <c:rich>
                  <a:bodyPr/>
                  <a:lstStyle/>
                  <a:p>
                    <a:r>
                      <a:rPr lang="en-US" sz="900">
                        <a:latin typeface="Times New Roman" pitchFamily="18" charset="0"/>
                        <a:cs typeface="Times New Roman" pitchFamily="18" charset="0"/>
                      </a:rPr>
                      <a:t>4</a:t>
                    </a:r>
                    <a:r>
                      <a:rPr lang="en-US"/>
                      <a:t>8,82</a:t>
                    </a:r>
                    <a:r>
                      <a:rPr lang="ru-RU"/>
                      <a:t> тыс.руб.</a:t>
                    </a:r>
                    <a:endParaRPr lang="en-US"/>
                  </a:p>
                </c:rich>
              </c:tx>
              <c:showVal val="1"/>
            </c:dLbl>
            <c:numFmt formatCode="#,##0.00" sourceLinked="0"/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Возмещено в доход учреждений</c:v>
                </c:pt>
                <c:pt idx="1">
                  <c:v>Возмещено в доход бюджета города</c:v>
                </c:pt>
                <c:pt idx="2">
                  <c:v>Внесены исправительные операции в регистры бухгалтерского учета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179.9</c:v>
                </c:pt>
                <c:pt idx="1">
                  <c:v>46.3</c:v>
                </c:pt>
                <c:pt idx="2">
                  <c:v>23.5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Возмещено в доход учреждений</c:v>
                </c:pt>
                <c:pt idx="1">
                  <c:v>Возмещено в доход бюджета города</c:v>
                </c:pt>
                <c:pt idx="2">
                  <c:v>Внесены исправительные операции в регистры бухгалтерского учета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Возмещено в доход учреждений</c:v>
                </c:pt>
                <c:pt idx="1">
                  <c:v>Возмещено в доход бюджета города</c:v>
                </c:pt>
                <c:pt idx="2">
                  <c:v>Внесены исправительные операции в регистры бухгалтерского учета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shape val="cylinder"/>
        <c:axId val="137197056"/>
        <c:axId val="137198592"/>
        <c:axId val="0"/>
      </c:bar3DChart>
      <c:catAx>
        <c:axId val="137197056"/>
        <c:scaling>
          <c:orientation val="minMax"/>
        </c:scaling>
        <c:axPos val="l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7198592"/>
        <c:crosses val="autoZero"/>
        <c:auto val="1"/>
        <c:lblAlgn val="ctr"/>
        <c:lblOffset val="100"/>
      </c:catAx>
      <c:valAx>
        <c:axId val="137198592"/>
        <c:scaling>
          <c:orientation val="minMax"/>
        </c:scaling>
        <c:axPos val="b"/>
        <c:majorGridlines/>
        <c:numFmt formatCode="#,##0" sourceLinked="0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37197056"/>
        <c:crosses val="autoZero"/>
        <c:crossBetween val="between"/>
        <c:dispUnits>
          <c:builtInUnit val="thousands"/>
        </c:dispUnits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21</cp:revision>
  <cp:lastPrinted>2019-01-30T08:33:00Z</cp:lastPrinted>
  <dcterms:created xsi:type="dcterms:W3CDTF">2018-12-03T07:06:00Z</dcterms:created>
  <dcterms:modified xsi:type="dcterms:W3CDTF">2020-01-21T10:01:00Z</dcterms:modified>
</cp:coreProperties>
</file>