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CB" w:rsidRDefault="009B68CB">
      <w:pPr>
        <w:pStyle w:val="ConsPlusNormal"/>
        <w:jc w:val="right"/>
        <w:outlineLvl w:val="0"/>
      </w:pPr>
      <w:r>
        <w:t>Приложение N 5</w:t>
      </w:r>
    </w:p>
    <w:p w:rsidR="009B68CB" w:rsidRDefault="009B68CB">
      <w:pPr>
        <w:pStyle w:val="ConsPlusNormal"/>
        <w:jc w:val="right"/>
      </w:pPr>
      <w:r>
        <w:t>к подпрограмме</w:t>
      </w:r>
    </w:p>
    <w:p w:rsidR="009B68CB" w:rsidRDefault="009B68CB">
      <w:pPr>
        <w:pStyle w:val="ConsPlusNormal"/>
        <w:jc w:val="right"/>
      </w:pPr>
      <w:r>
        <w:t>"Развитие и поддержка</w:t>
      </w:r>
    </w:p>
    <w:p w:rsidR="009B68CB" w:rsidRDefault="009B68CB">
      <w:pPr>
        <w:pStyle w:val="ConsPlusNormal"/>
        <w:jc w:val="right"/>
      </w:pPr>
      <w:r>
        <w:t>субъектов малого</w:t>
      </w:r>
    </w:p>
    <w:p w:rsidR="009B68CB" w:rsidRDefault="009B68CB">
      <w:pPr>
        <w:pStyle w:val="ConsPlusNormal"/>
        <w:jc w:val="right"/>
      </w:pPr>
      <w:r>
        <w:t>и среднего предпринимательства</w:t>
      </w:r>
    </w:p>
    <w:p w:rsidR="009B68CB" w:rsidRDefault="009B68CB">
      <w:pPr>
        <w:pStyle w:val="ConsPlusNormal"/>
        <w:jc w:val="right"/>
      </w:pPr>
      <w:r>
        <w:t>в городе Ачинске"</w:t>
      </w:r>
    </w:p>
    <w:p w:rsidR="009B68CB" w:rsidRDefault="009B68CB">
      <w:pPr>
        <w:pStyle w:val="ConsPlusNormal"/>
        <w:jc w:val="both"/>
      </w:pPr>
    </w:p>
    <w:p w:rsidR="009B68CB" w:rsidRDefault="009B68CB">
      <w:pPr>
        <w:pStyle w:val="ConsPlusTitle"/>
        <w:jc w:val="center"/>
      </w:pPr>
      <w:r>
        <w:t>ПОЛОЖЕНИЕ</w:t>
      </w:r>
    </w:p>
    <w:p w:rsidR="009B68CB" w:rsidRDefault="009B68CB">
      <w:pPr>
        <w:pStyle w:val="ConsPlusTitle"/>
        <w:jc w:val="center"/>
      </w:pPr>
      <w:r>
        <w:t>О ПОРЯДКЕ ПРЕДОСТАВЛЕНИЯ ГРАНТОВ В ФОРМЕ СУБСИДИИ СУБЪЕКТАМ</w:t>
      </w:r>
    </w:p>
    <w:p w:rsidR="009B68CB" w:rsidRDefault="009B68CB">
      <w:pPr>
        <w:pStyle w:val="ConsPlusTitle"/>
        <w:jc w:val="center"/>
      </w:pPr>
      <w:r>
        <w:t>МАЛОГО И СРЕДНЕГО ПРЕДПРИНИМАТЕЛЬСТВА НА НАЧАЛО ВЕДЕНИЯ</w:t>
      </w:r>
    </w:p>
    <w:p w:rsidR="009B68CB" w:rsidRDefault="009B68CB">
      <w:pPr>
        <w:pStyle w:val="ConsPlusTitle"/>
        <w:jc w:val="center"/>
      </w:pPr>
      <w:r>
        <w:t>ПРЕДПРИНИМАТЕЛЬСКОЙ ДЕЯТЕЛЬНОСТИ</w:t>
      </w:r>
    </w:p>
    <w:p w:rsidR="009B68CB" w:rsidRDefault="009B68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68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68CB" w:rsidRDefault="009B68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68CB" w:rsidRDefault="009B68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68CB" w:rsidRDefault="009B68CB">
            <w:pPr>
              <w:pStyle w:val="ConsPlusNormal"/>
              <w:jc w:val="center"/>
            </w:pPr>
            <w:r>
              <w:rPr>
                <w:color w:val="392C69"/>
              </w:rPr>
              <w:t>Список изменяющих документов</w:t>
            </w:r>
          </w:p>
          <w:p w:rsidR="009B68CB" w:rsidRDefault="009B68CB">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г. Ачинска Красноярского края</w:t>
            </w:r>
            <w:proofErr w:type="gramEnd"/>
          </w:p>
          <w:p w:rsidR="009B68CB" w:rsidRDefault="009B68CB">
            <w:pPr>
              <w:pStyle w:val="ConsPlusNormal"/>
              <w:jc w:val="center"/>
            </w:pPr>
            <w:r>
              <w:rPr>
                <w:color w:val="392C69"/>
              </w:rPr>
              <w:t>от 22.07.2024 N 216-п)</w:t>
            </w:r>
          </w:p>
        </w:tc>
        <w:tc>
          <w:tcPr>
            <w:tcW w:w="113" w:type="dxa"/>
            <w:tcBorders>
              <w:top w:val="nil"/>
              <w:left w:val="nil"/>
              <w:bottom w:val="nil"/>
              <w:right w:val="nil"/>
            </w:tcBorders>
            <w:shd w:val="clear" w:color="auto" w:fill="F4F3F8"/>
            <w:tcMar>
              <w:top w:w="0" w:type="dxa"/>
              <w:left w:w="0" w:type="dxa"/>
              <w:bottom w:w="0" w:type="dxa"/>
              <w:right w:w="0" w:type="dxa"/>
            </w:tcMar>
          </w:tcPr>
          <w:p w:rsidR="009B68CB" w:rsidRDefault="009B68CB">
            <w:pPr>
              <w:pStyle w:val="ConsPlusNormal"/>
            </w:pPr>
          </w:p>
        </w:tc>
      </w:tr>
    </w:tbl>
    <w:p w:rsidR="009B68CB" w:rsidRDefault="009B68CB">
      <w:pPr>
        <w:pStyle w:val="ConsPlusNormal"/>
        <w:jc w:val="both"/>
      </w:pPr>
    </w:p>
    <w:p w:rsidR="009B68CB" w:rsidRDefault="009B68CB">
      <w:pPr>
        <w:pStyle w:val="ConsPlusTitle"/>
        <w:jc w:val="center"/>
        <w:outlineLvl w:val="1"/>
      </w:pPr>
      <w:r>
        <w:t>1. ОБЩИЕ ПОЛОЖЕНИЯ</w:t>
      </w:r>
    </w:p>
    <w:p w:rsidR="009B68CB" w:rsidRDefault="009B68CB">
      <w:pPr>
        <w:pStyle w:val="ConsPlusNormal"/>
        <w:jc w:val="both"/>
      </w:pPr>
    </w:p>
    <w:p w:rsidR="009B68CB" w:rsidRDefault="009B68CB">
      <w:pPr>
        <w:pStyle w:val="ConsPlusNormal"/>
        <w:ind w:firstLine="540"/>
        <w:jc w:val="both"/>
      </w:pPr>
      <w:r>
        <w:t xml:space="preserve">1.1. </w:t>
      </w:r>
      <w:proofErr w:type="gramStart"/>
      <w:r>
        <w:t>Положение о порядке предоставления грантов в форме субсидии субъектам малого и среднего предпринимательства на начало ведения предпринимательской деятельности (далее - Положение, грант) устанавливает порядок проведения отбора получателей грантов (далее - отбор), условия и порядок предоставления грантов, требования к предоставлению отчетности, осуществлению контроля (мониторинга) за соблюдением условий и порядка предоставления грантов и ответственности за их нарушение.</w:t>
      </w:r>
      <w:proofErr w:type="gramEnd"/>
    </w:p>
    <w:p w:rsidR="009B68CB" w:rsidRDefault="009B68CB">
      <w:pPr>
        <w:pStyle w:val="ConsPlusNormal"/>
        <w:spacing w:before="220"/>
        <w:ind w:firstLine="540"/>
        <w:jc w:val="both"/>
      </w:pPr>
      <w:r>
        <w:t xml:space="preserve">1.2. Используемые в настоящем Положении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6">
        <w:r>
          <w:rPr>
            <w:color w:val="0000FF"/>
          </w:rPr>
          <w:t>законе</w:t>
        </w:r>
      </w:hyperlink>
      <w:r>
        <w:t xml:space="preserve"> от 24.07.2007 N 209-ФЗ "О развитии малого и среднего предпринимательства в Российской Федерации".</w:t>
      </w:r>
    </w:p>
    <w:p w:rsidR="009B68CB" w:rsidRDefault="009B68CB">
      <w:pPr>
        <w:pStyle w:val="ConsPlusNormal"/>
        <w:spacing w:before="220"/>
        <w:ind w:firstLine="540"/>
        <w:jc w:val="both"/>
      </w:pPr>
      <w:r>
        <w:t>Для целей Положения используются следующие понятия:</w:t>
      </w:r>
    </w:p>
    <w:p w:rsidR="009B68CB" w:rsidRDefault="009B68CB">
      <w:pPr>
        <w:pStyle w:val="ConsPlusNormal"/>
        <w:spacing w:before="220"/>
        <w:ind w:firstLine="540"/>
        <w:jc w:val="both"/>
      </w:pPr>
      <w:r>
        <w:t>уполномоченный орган - отдел развития потребительского рынка администрации города Ачинска (далее - Отдел);</w:t>
      </w:r>
    </w:p>
    <w:p w:rsidR="009B68CB" w:rsidRDefault="009B68CB">
      <w:pPr>
        <w:pStyle w:val="ConsPlusNormal"/>
        <w:spacing w:before="220"/>
        <w:ind w:firstLine="540"/>
        <w:jc w:val="both"/>
      </w:pPr>
      <w:r>
        <w:t>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грантов и размеров предоставляемых грантов на основании заявок, направленных участниками отбора для участия в отборе;</w:t>
      </w:r>
    </w:p>
    <w:p w:rsidR="009B68CB" w:rsidRDefault="009B68CB">
      <w:pPr>
        <w:pStyle w:val="ConsPlusNormal"/>
        <w:spacing w:before="220"/>
        <w:ind w:firstLine="540"/>
        <w:jc w:val="both"/>
      </w:pPr>
      <w:proofErr w:type="gramStart"/>
      <w:r>
        <w:t xml:space="preserve">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w:t>
      </w:r>
      <w:hyperlink r:id="rId7">
        <w:r>
          <w:rPr>
            <w:color w:val="0000FF"/>
          </w:rPr>
          <w:t>кодекса</w:t>
        </w:r>
      </w:hyperlink>
      <w:r>
        <w:t xml:space="preserve"> Российской Федерации.</w:t>
      </w:r>
      <w:proofErr w:type="gramEnd"/>
    </w:p>
    <w:p w:rsidR="009B68CB" w:rsidRDefault="009B68CB">
      <w:pPr>
        <w:pStyle w:val="ConsPlusNormal"/>
        <w:spacing w:before="220"/>
        <w:ind w:firstLine="540"/>
        <w:jc w:val="both"/>
      </w:pPr>
      <w:bookmarkStart w:id="0" w:name="P23"/>
      <w:bookmarkEnd w:id="0"/>
      <w:r>
        <w:t xml:space="preserve">1.3. </w:t>
      </w:r>
      <w:proofErr w:type="gramStart"/>
      <w:r>
        <w:t xml:space="preserve">Гранты предоставляются в целях реализации мероприятия "Субсидии на реализацию муниципальных программ развития субъектов малого и среднего предпринимательства в целях предоставления </w:t>
      </w:r>
      <w:proofErr w:type="spellStart"/>
      <w:r>
        <w:t>грантовой</w:t>
      </w:r>
      <w:proofErr w:type="spellEnd"/>
      <w:r>
        <w:t xml:space="preserve"> поддержки на начало ведения предпринимательской деятельности, развития социального предпринимательства" муниципальной программы города Ачинска "Развитие и поддержка субъектов малого и среднего предпринимательства в городе Ачинске" на финансовое обеспечение части затрат на начало ведения предпринимательской деятельности, по </w:t>
      </w:r>
      <w:r>
        <w:lastRenderedPageBreak/>
        <w:t>следующим направлениям расходов:</w:t>
      </w:r>
      <w:proofErr w:type="gramEnd"/>
    </w:p>
    <w:p w:rsidR="009B68CB" w:rsidRDefault="009B68CB">
      <w:pPr>
        <w:pStyle w:val="ConsPlusNormal"/>
        <w:spacing w:before="220"/>
        <w:ind w:firstLine="540"/>
        <w:jc w:val="both"/>
      </w:pPr>
      <w:r>
        <w:t>аренда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9B68CB" w:rsidRDefault="009B68CB">
      <w:pPr>
        <w:pStyle w:val="ConsPlusNormal"/>
        <w:spacing w:before="220"/>
        <w:ind w:firstLine="540"/>
        <w:jc w:val="both"/>
      </w:pPr>
      <w:r>
        <w:t>приобретение модульных объектов, используемых для осуществления предпринимательской деятельности;</w:t>
      </w:r>
    </w:p>
    <w:p w:rsidR="009B68CB" w:rsidRDefault="009B68CB">
      <w:pPr>
        <w:pStyle w:val="ConsPlusNormal"/>
        <w:spacing w:before="220"/>
        <w:ind w:firstLine="540"/>
        <w:jc w:val="both"/>
      </w:pPr>
      <w:r>
        <w:t xml:space="preserve">приобретение оргтехники, оборудования, мебели, программного обеспечения, </w:t>
      </w:r>
      <w:proofErr w:type="gramStart"/>
      <w:r>
        <w:t>используемых</w:t>
      </w:r>
      <w:proofErr w:type="gramEnd"/>
      <w:r>
        <w:t xml:space="preserve"> для осуществления предпринимательской деятельности;</w:t>
      </w:r>
    </w:p>
    <w:p w:rsidR="009B68CB" w:rsidRDefault="009B68CB">
      <w:pPr>
        <w:pStyle w:val="ConsPlusNormal"/>
        <w:spacing w:before="220"/>
        <w:ind w:firstLine="540"/>
        <w:jc w:val="both"/>
      </w:pPr>
      <w:r>
        <w:t>оформление результатов интеллектуальной деятельности, полученных при осуществлении предпринимательской деятельности;</w:t>
      </w:r>
    </w:p>
    <w:p w:rsidR="009B68CB" w:rsidRDefault="009B68CB">
      <w:pPr>
        <w:pStyle w:val="ConsPlusNormal"/>
        <w:spacing w:before="220"/>
        <w:ind w:firstLine="540"/>
        <w:jc w:val="both"/>
      </w:pPr>
      <w:r>
        <w:t>выплата по передаче прав на франшизу (паушальный взнос);</w:t>
      </w:r>
    </w:p>
    <w:p w:rsidR="009B68CB" w:rsidRDefault="009B68CB">
      <w:pPr>
        <w:pStyle w:val="ConsPlusNormal"/>
        <w:spacing w:before="220"/>
        <w:ind w:firstLine="540"/>
        <w:jc w:val="both"/>
      </w:pPr>
      <w:r>
        <w:t>приобретение сырья, расходных материалов, необходимых для производства выпускаемой продукции или предоставления услуг, в размере не более 10 процентов от общей суммы гранта.</w:t>
      </w:r>
    </w:p>
    <w:p w:rsidR="009B68CB" w:rsidRDefault="009B68CB">
      <w:pPr>
        <w:pStyle w:val="ConsPlusNormal"/>
        <w:spacing w:before="220"/>
        <w:ind w:firstLine="540"/>
        <w:jc w:val="both"/>
      </w:pPr>
      <w:bookmarkStart w:id="1" w:name="P30"/>
      <w:bookmarkEnd w:id="1"/>
      <w:r>
        <w:t xml:space="preserve">1.4. Предоставление грантов осуществляется в пределах бюджетных ассигнований, предусмотренных на указанные цели в бюджете города Ачинска на соответствующий финансовый год и плановый период, на основании решения </w:t>
      </w:r>
      <w:proofErr w:type="spellStart"/>
      <w:r>
        <w:t>Ачинского</w:t>
      </w:r>
      <w:proofErr w:type="spellEnd"/>
      <w:r>
        <w:t xml:space="preserve"> городского Совета депутатов о бюджете города, и лимитов бюджетных обязательств, доведенных в установленном порядке главному распорядителю средств бюджета города Ачинска. Главным распорядителем средств бюджета города Ачинска, осуществляющим предоставление грантов (далее - главный распорядитель), является администрация города Ачинска.</w:t>
      </w:r>
    </w:p>
    <w:p w:rsidR="009B68CB" w:rsidRDefault="009B68CB">
      <w:pPr>
        <w:pStyle w:val="ConsPlusNormal"/>
        <w:spacing w:before="220"/>
        <w:ind w:firstLine="540"/>
        <w:jc w:val="both"/>
      </w:pPr>
      <w:r>
        <w:t>1.5. Способом предоставления грантов является финансовое обеспечение затрат.</w:t>
      </w:r>
    </w:p>
    <w:p w:rsidR="009B68CB" w:rsidRDefault="009B68CB">
      <w:pPr>
        <w:pStyle w:val="ConsPlusNormal"/>
        <w:spacing w:before="220"/>
        <w:ind w:firstLine="540"/>
        <w:jc w:val="both"/>
      </w:pPr>
      <w:r>
        <w:t xml:space="preserve">1.6. </w:t>
      </w:r>
      <w:proofErr w:type="gramStart"/>
      <w: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на сайте </w:t>
      </w:r>
      <w:hyperlink r:id="rId8">
        <w:r>
          <w:rPr>
            <w:color w:val="0000FF"/>
          </w:rPr>
          <w:t>www.budget.gov.ru</w:t>
        </w:r>
      </w:hyperlink>
      <w:r>
        <w:t xml:space="preserve"> в разделе "Бюджет" в порядке, установленном </w:t>
      </w:r>
      <w:hyperlink r:id="rId9">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roofErr w:type="gramEnd"/>
    </w:p>
    <w:p w:rsidR="009B68CB" w:rsidRDefault="009B68CB">
      <w:pPr>
        <w:pStyle w:val="ConsPlusNormal"/>
        <w:jc w:val="both"/>
      </w:pPr>
    </w:p>
    <w:p w:rsidR="009B68CB" w:rsidRDefault="009B68CB">
      <w:pPr>
        <w:pStyle w:val="ConsPlusTitle"/>
        <w:jc w:val="center"/>
        <w:outlineLvl w:val="1"/>
      </w:pPr>
      <w:r>
        <w:t>2. ПОРЯДОК ПРОВЕДЕНИЯ ОТБОРА</w:t>
      </w:r>
    </w:p>
    <w:p w:rsidR="009B68CB" w:rsidRDefault="009B68CB">
      <w:pPr>
        <w:pStyle w:val="ConsPlusNormal"/>
        <w:jc w:val="both"/>
      </w:pPr>
    </w:p>
    <w:p w:rsidR="009B68CB" w:rsidRDefault="009B68CB">
      <w:pPr>
        <w:pStyle w:val="ConsPlusNormal"/>
        <w:ind w:firstLine="540"/>
        <w:jc w:val="both"/>
      </w:pPr>
      <w:r>
        <w:t xml:space="preserve">2.1. Обеспечение проведения отбора получателей грантов осуществляется с использованием официального сайта Главы города Ачинска, администрации города Ачинска в информационно-телекоммуникационной сети Интернет по адресу: </w:t>
      </w:r>
      <w:hyperlink r:id="rId10">
        <w:r>
          <w:rPr>
            <w:color w:val="0000FF"/>
          </w:rPr>
          <w:t>https://achinsk.gosuslugi.ru</w:t>
        </w:r>
      </w:hyperlink>
      <w:r>
        <w:t xml:space="preserve"> в разделе "Деятельность/Направления деятельности/Бизнес, предпринимательство/Конкурсы/объявления" (далее - официальный сайт).</w:t>
      </w:r>
    </w:p>
    <w:p w:rsidR="009B68CB" w:rsidRDefault="009B68CB">
      <w:pPr>
        <w:pStyle w:val="ConsPlusNormal"/>
        <w:spacing w:before="220"/>
        <w:ind w:firstLine="540"/>
        <w:jc w:val="both"/>
      </w:pPr>
      <w:r>
        <w:t>2.2. Способом проведения отбора является конкурс.</w:t>
      </w:r>
    </w:p>
    <w:p w:rsidR="009B68CB" w:rsidRDefault="009B68CB">
      <w:pPr>
        <w:pStyle w:val="ConsPlusNormal"/>
        <w:spacing w:before="220"/>
        <w:ind w:firstLine="540"/>
        <w:jc w:val="both"/>
      </w:pPr>
      <w:r>
        <w:t>2.3. Отбор получателей грантов проводится не реже одного раза в текущем финансовом году.</w:t>
      </w:r>
    </w:p>
    <w:p w:rsidR="009B68CB" w:rsidRDefault="009B68CB">
      <w:pPr>
        <w:pStyle w:val="ConsPlusNormal"/>
        <w:spacing w:before="220"/>
        <w:ind w:firstLine="540"/>
        <w:jc w:val="both"/>
      </w:pPr>
      <w:r>
        <w:t xml:space="preserve">2.4. Объявление о проведении отбора (далее - объявление) формируется Отделом в электронной форме в соответствии с требованиями, установленными </w:t>
      </w:r>
      <w:hyperlink w:anchor="P40">
        <w:r>
          <w:rPr>
            <w:color w:val="0000FF"/>
          </w:rPr>
          <w:t>пунктом 2.5</w:t>
        </w:r>
      </w:hyperlink>
      <w:r>
        <w:t xml:space="preserve"> Положения, и размещается на официальном сайте не позднее, чем за 3 рабочих дня до даты начала подачи заявок.</w:t>
      </w:r>
    </w:p>
    <w:p w:rsidR="009B68CB" w:rsidRDefault="009B68CB">
      <w:pPr>
        <w:pStyle w:val="ConsPlusNormal"/>
        <w:spacing w:before="220"/>
        <w:ind w:firstLine="540"/>
        <w:jc w:val="both"/>
      </w:pPr>
      <w:bookmarkStart w:id="2" w:name="P40"/>
      <w:bookmarkEnd w:id="2"/>
      <w:r>
        <w:t>2.5. Объявление должно содержать следующую информацию:</w:t>
      </w:r>
    </w:p>
    <w:p w:rsidR="009B68CB" w:rsidRDefault="009B68CB">
      <w:pPr>
        <w:pStyle w:val="ConsPlusNormal"/>
        <w:spacing w:before="220"/>
        <w:ind w:firstLine="540"/>
        <w:jc w:val="both"/>
      </w:pPr>
      <w:r>
        <w:lastRenderedPageBreak/>
        <w:t>1) дату размещения объявления на официальном сайте;</w:t>
      </w:r>
    </w:p>
    <w:p w:rsidR="009B68CB" w:rsidRDefault="009B68CB">
      <w:pPr>
        <w:pStyle w:val="ConsPlusNormal"/>
        <w:spacing w:before="220"/>
        <w:ind w:firstLine="540"/>
        <w:jc w:val="both"/>
      </w:pPr>
      <w:r>
        <w:t>2) сроки проведения отбора;</w:t>
      </w:r>
    </w:p>
    <w:p w:rsidR="009B68CB" w:rsidRDefault="009B68CB">
      <w:pPr>
        <w:pStyle w:val="ConsPlusNormal"/>
        <w:spacing w:before="220"/>
        <w:ind w:firstLine="540"/>
        <w:jc w:val="both"/>
      </w:pPr>
      <w:r>
        <w:t>3) дату начала подачи и окончания приема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9B68CB" w:rsidRDefault="009B68CB">
      <w:pPr>
        <w:pStyle w:val="ConsPlusNormal"/>
        <w:spacing w:before="220"/>
        <w:ind w:firstLine="540"/>
        <w:jc w:val="both"/>
      </w:pPr>
      <w:r>
        <w:t>4) наименование, место нахождения, почтовый адрес, адрес электронной почты главного распорядителя;</w:t>
      </w:r>
    </w:p>
    <w:p w:rsidR="009B68CB" w:rsidRDefault="009B68CB">
      <w:pPr>
        <w:pStyle w:val="ConsPlusNormal"/>
        <w:spacing w:before="220"/>
        <w:ind w:firstLine="540"/>
        <w:jc w:val="both"/>
      </w:pPr>
      <w:r>
        <w:t>5) результаты предоставления гранта;</w:t>
      </w:r>
    </w:p>
    <w:p w:rsidR="009B68CB" w:rsidRDefault="009B68CB">
      <w:pPr>
        <w:pStyle w:val="ConsPlusNormal"/>
        <w:spacing w:before="220"/>
        <w:ind w:firstLine="540"/>
        <w:jc w:val="both"/>
      </w:pPr>
      <w:r>
        <w:t>6) доменное имя и (или) указатели страниц официального сайта в сети Интернет;</w:t>
      </w:r>
    </w:p>
    <w:p w:rsidR="009B68CB" w:rsidRDefault="009B68CB">
      <w:pPr>
        <w:pStyle w:val="ConsPlusNormal"/>
        <w:spacing w:before="22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9B68CB" w:rsidRDefault="009B68CB">
      <w:pPr>
        <w:pStyle w:val="ConsPlusNormal"/>
        <w:spacing w:before="220"/>
        <w:ind w:firstLine="540"/>
        <w:jc w:val="both"/>
      </w:pPr>
      <w:r>
        <w:t>8) категории получателей грантов и критерии оценки заявок;</w:t>
      </w:r>
    </w:p>
    <w:p w:rsidR="009B68CB" w:rsidRDefault="009B68CB">
      <w:pPr>
        <w:pStyle w:val="ConsPlusNormal"/>
        <w:spacing w:before="220"/>
        <w:ind w:firstLine="540"/>
        <w:jc w:val="both"/>
      </w:pPr>
      <w:r>
        <w:t>9) порядок подачи участниками отбора заявок и требования, предъявляемые к форме и содержанию заявок;</w:t>
      </w:r>
    </w:p>
    <w:p w:rsidR="009B68CB" w:rsidRDefault="009B68CB">
      <w:pPr>
        <w:pStyle w:val="ConsPlusNormal"/>
        <w:spacing w:before="220"/>
        <w:ind w:firstLine="540"/>
        <w:jc w:val="both"/>
      </w:pPr>
      <w:r>
        <w:t xml:space="preserve">10) порядок отзыва заявок, порядок возврата заявок, </w:t>
      </w:r>
      <w:proofErr w:type="gramStart"/>
      <w:r>
        <w:t>определяющий</w:t>
      </w:r>
      <w:proofErr w:type="gramEnd"/>
      <w:r>
        <w:t xml:space="preserve"> в том числе основания для возврата заявок, порядок внесения изменений в заявки;</w:t>
      </w:r>
    </w:p>
    <w:p w:rsidR="009B68CB" w:rsidRDefault="009B68CB">
      <w:pPr>
        <w:pStyle w:val="ConsPlusNormal"/>
        <w:spacing w:before="220"/>
        <w:ind w:firstLine="540"/>
        <w:jc w:val="both"/>
      </w:pPr>
      <w:r>
        <w:t>11) правила рассмотрения и оценки заявок;</w:t>
      </w:r>
    </w:p>
    <w:p w:rsidR="009B68CB" w:rsidRDefault="009B68CB">
      <w:pPr>
        <w:pStyle w:val="ConsPlusNormal"/>
        <w:spacing w:before="220"/>
        <w:ind w:firstLine="540"/>
        <w:jc w:val="both"/>
      </w:pPr>
      <w:r>
        <w:t>12) порядок возврата заявок на доработку;</w:t>
      </w:r>
    </w:p>
    <w:p w:rsidR="009B68CB" w:rsidRDefault="009B68CB">
      <w:pPr>
        <w:pStyle w:val="ConsPlusNormal"/>
        <w:spacing w:before="220"/>
        <w:ind w:firstLine="540"/>
        <w:jc w:val="both"/>
      </w:pPr>
      <w:r>
        <w:t>13) порядок отклонения заявок, а также информацию об основаниях для отклонения;</w:t>
      </w:r>
    </w:p>
    <w:p w:rsidR="009B68CB" w:rsidRDefault="009B68CB">
      <w:pPr>
        <w:pStyle w:val="ConsPlusNormal"/>
        <w:spacing w:before="220"/>
        <w:ind w:firstLine="540"/>
        <w:jc w:val="both"/>
      </w:pPr>
      <w:r>
        <w:t>14) порядок оценки заявок, включающий критерии оценки заявок,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rsidR="009B68CB" w:rsidRDefault="009B68CB">
      <w:pPr>
        <w:pStyle w:val="ConsPlusNormal"/>
        <w:spacing w:before="220"/>
        <w:ind w:firstLine="540"/>
        <w:jc w:val="both"/>
      </w:pPr>
      <w:r>
        <w:t>15) объем распределяемого гранта в рамках отбора, порядок расчета размера гранта, правила распределения гранта по результатам отбора;</w:t>
      </w:r>
    </w:p>
    <w:p w:rsidR="009B68CB" w:rsidRDefault="009B68CB">
      <w:pPr>
        <w:pStyle w:val="ConsPlusNormal"/>
        <w:spacing w:before="220"/>
        <w:ind w:firstLine="540"/>
        <w:jc w:val="both"/>
      </w:pPr>
      <w:r>
        <w:t>16) порядок предоставления участникам отбора разъяснений положений объявления, даты начала и окончания срока такого предоставления;</w:t>
      </w:r>
    </w:p>
    <w:p w:rsidR="009B68CB" w:rsidRDefault="009B68CB">
      <w:pPr>
        <w:pStyle w:val="ConsPlusNormal"/>
        <w:spacing w:before="220"/>
        <w:ind w:firstLine="540"/>
        <w:jc w:val="both"/>
      </w:pPr>
      <w:r>
        <w:t>17) срок, в течение которого победитель отбора, прошедший отбор, должен подписать соглашение о предоставлении гранта (далее - соглашение);</w:t>
      </w:r>
    </w:p>
    <w:p w:rsidR="009B68CB" w:rsidRDefault="009B68CB">
      <w:pPr>
        <w:pStyle w:val="ConsPlusNormal"/>
        <w:spacing w:before="220"/>
        <w:ind w:firstLine="540"/>
        <w:jc w:val="both"/>
      </w:pPr>
      <w:r>
        <w:t xml:space="preserve">18) условия признания победителя отбора </w:t>
      </w:r>
      <w:proofErr w:type="gramStart"/>
      <w:r>
        <w:t>уклонившимся</w:t>
      </w:r>
      <w:proofErr w:type="gramEnd"/>
      <w:r>
        <w:t xml:space="preserve"> от заключения соглашения;</w:t>
      </w:r>
    </w:p>
    <w:p w:rsidR="009B68CB" w:rsidRDefault="009B68CB">
      <w:pPr>
        <w:pStyle w:val="ConsPlusNormal"/>
        <w:spacing w:before="220"/>
        <w:ind w:firstLine="540"/>
        <w:jc w:val="both"/>
      </w:pPr>
      <w:r>
        <w:t xml:space="preserve">19) сроки </w:t>
      </w:r>
      <w:proofErr w:type="gramStart"/>
      <w:r>
        <w:t>размещения протокола подведения итогов отбора</w:t>
      </w:r>
      <w:proofErr w:type="gramEnd"/>
      <w:r>
        <w:t xml:space="preserve"> на официальном сайте.</w:t>
      </w:r>
    </w:p>
    <w:p w:rsidR="009B68CB" w:rsidRDefault="009B68CB">
      <w:pPr>
        <w:pStyle w:val="ConsPlusNormal"/>
        <w:spacing w:before="220"/>
        <w:ind w:firstLine="540"/>
        <w:jc w:val="both"/>
      </w:pPr>
      <w:r>
        <w:t>2.6. Участники отбора получают в Отделе в течение срока приема заявок, установленного в объявлении, разъяснения положений объявления при личном обращении (на личном приеме, в телефонном режиме, посредством почтовой связи, в электронной форме).</w:t>
      </w:r>
    </w:p>
    <w:p w:rsidR="009B68CB" w:rsidRDefault="009B68CB">
      <w:pPr>
        <w:pStyle w:val="ConsPlusNormal"/>
        <w:spacing w:before="220"/>
        <w:ind w:firstLine="540"/>
        <w:jc w:val="both"/>
      </w:pPr>
      <w:bookmarkStart w:id="3" w:name="P61"/>
      <w:bookmarkEnd w:id="3"/>
      <w:r>
        <w:t xml:space="preserve">2.7. К категории получателей грантов относятся субъекты малого и среднего предпринимательства, зарегистрированные не ранее двух лет, предшествующих году подачи </w:t>
      </w:r>
      <w:r>
        <w:lastRenderedPageBreak/>
        <w:t>заявки на получение гранта.</w:t>
      </w:r>
    </w:p>
    <w:p w:rsidR="009B68CB" w:rsidRDefault="009B68CB">
      <w:pPr>
        <w:pStyle w:val="ConsPlusNormal"/>
        <w:spacing w:before="220"/>
        <w:ind w:firstLine="540"/>
        <w:jc w:val="both"/>
      </w:pPr>
      <w:bookmarkStart w:id="4" w:name="P62"/>
      <w:bookmarkEnd w:id="4"/>
      <w:r>
        <w:t>2.8. Участник отбора должен соответствовать следующим требованиям:</w:t>
      </w:r>
    </w:p>
    <w:p w:rsidR="009B68CB" w:rsidRDefault="009B68CB">
      <w:pPr>
        <w:pStyle w:val="ConsPlusNormal"/>
        <w:spacing w:before="220"/>
        <w:ind w:firstLine="540"/>
        <w:jc w:val="both"/>
      </w:pPr>
      <w:bookmarkStart w:id="5" w:name="P63"/>
      <w:bookmarkEnd w:id="5"/>
      <w:proofErr w:type="gramStart"/>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9B68CB" w:rsidRDefault="009B68CB">
      <w:pPr>
        <w:pStyle w:val="ConsPlusNormal"/>
        <w:spacing w:before="220"/>
        <w:ind w:firstLine="540"/>
        <w:jc w:val="both"/>
      </w:pP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9B68CB" w:rsidRDefault="009B68CB">
      <w:pPr>
        <w:pStyle w:val="ConsPlusNormal"/>
        <w:spacing w:before="220"/>
        <w:ind w:firstLine="540"/>
        <w:jc w:val="both"/>
      </w:pPr>
      <w:bookmarkStart w:id="6" w:name="P65"/>
      <w:bookmarkEnd w:id="6"/>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9B68CB" w:rsidRDefault="009B68CB">
      <w:pPr>
        <w:pStyle w:val="ConsPlusNormal"/>
        <w:spacing w:before="220"/>
        <w:ind w:firstLine="540"/>
        <w:jc w:val="both"/>
      </w:pPr>
      <w:bookmarkStart w:id="7" w:name="P66"/>
      <w:bookmarkEnd w:id="7"/>
      <w:proofErr w:type="gramStart"/>
      <w:r>
        <w:t xml:space="preserve">3) участник отбора не находится в составляемых в рамках реализации полномочий, предусмотренных </w:t>
      </w:r>
      <w:hyperlink r:id="rId11">
        <w:r>
          <w:rPr>
            <w:color w:val="0000FF"/>
          </w:rPr>
          <w:t xml:space="preserve">главой </w:t>
        </w:r>
        <w:proofErr w:type="spellStart"/>
        <w:r>
          <w:rPr>
            <w:color w:val="0000FF"/>
          </w:rPr>
          <w:t>VII</w:t>
        </w:r>
        <w:proofErr w:type="spellEnd"/>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roofErr w:type="gramEnd"/>
    </w:p>
    <w:p w:rsidR="009B68CB" w:rsidRDefault="009B68CB">
      <w:pPr>
        <w:pStyle w:val="ConsPlusNormal"/>
        <w:spacing w:before="220"/>
        <w:ind w:firstLine="540"/>
        <w:jc w:val="both"/>
      </w:pPr>
      <w:bookmarkStart w:id="8" w:name="P67"/>
      <w:bookmarkEnd w:id="8"/>
      <w:r>
        <w:t xml:space="preserve">4) участник отбора не получает средства из бюджета города Ачинска на основании иных муниципальных правовых актов на цели, установленные </w:t>
      </w:r>
      <w:hyperlink w:anchor="P23">
        <w:r>
          <w:rPr>
            <w:color w:val="0000FF"/>
          </w:rPr>
          <w:t>пунктом 1.3</w:t>
        </w:r>
      </w:hyperlink>
      <w:r>
        <w:t xml:space="preserve"> Положения, по состоянию на первое число месяца, в котором направляется заявка;</w:t>
      </w:r>
    </w:p>
    <w:p w:rsidR="009B68CB" w:rsidRDefault="009B68CB">
      <w:pPr>
        <w:pStyle w:val="ConsPlusNormal"/>
        <w:spacing w:before="220"/>
        <w:ind w:firstLine="540"/>
        <w:jc w:val="both"/>
      </w:pPr>
      <w:bookmarkStart w:id="9" w:name="P68"/>
      <w:bookmarkEnd w:id="9"/>
      <w:r>
        <w:t xml:space="preserve">5) участник отбора не является иностранным агентом в соответствии с Федеральным </w:t>
      </w:r>
      <w:hyperlink r:id="rId12">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 по состоянию на дату не ранее первого числа месяца, в котором направляется заявка;</w:t>
      </w:r>
    </w:p>
    <w:p w:rsidR="009B68CB" w:rsidRDefault="009B68CB">
      <w:pPr>
        <w:pStyle w:val="ConsPlusNormal"/>
        <w:spacing w:before="220"/>
        <w:ind w:firstLine="540"/>
        <w:jc w:val="both"/>
      </w:pPr>
      <w:bookmarkStart w:id="10" w:name="P69"/>
      <w:bookmarkEnd w:id="10"/>
      <w:proofErr w:type="gramStart"/>
      <w: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w:t>
      </w:r>
      <w:proofErr w:type="gramEnd"/>
      <w:r>
        <w:t xml:space="preserve"> на дату не ранее первого числа месяца, в котором направляется заявка;</w:t>
      </w:r>
    </w:p>
    <w:p w:rsidR="009B68CB" w:rsidRDefault="009B68CB">
      <w:pPr>
        <w:pStyle w:val="ConsPlusNormal"/>
        <w:spacing w:before="220"/>
        <w:ind w:firstLine="540"/>
        <w:jc w:val="both"/>
      </w:pPr>
      <w:r>
        <w:t xml:space="preserve">7) у участника отбора на едином налоговом счете отсутствует или не превышает размер, определенный </w:t>
      </w:r>
      <w:hyperlink r:id="rId1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9B68CB" w:rsidRDefault="009B68CB">
      <w:pPr>
        <w:pStyle w:val="ConsPlusNormal"/>
        <w:spacing w:before="220"/>
        <w:ind w:firstLine="540"/>
        <w:jc w:val="both"/>
      </w:pPr>
      <w:bookmarkStart w:id="11" w:name="P71"/>
      <w:bookmarkEnd w:id="11"/>
      <w:r>
        <w:t xml:space="preserve">8) у участника отбора отсутствуют просроченная задолженность по возврату в бюджет </w:t>
      </w:r>
      <w:r>
        <w:lastRenderedPageBreak/>
        <w:t>города Ачинска иных субсидий, бюджетных инвестиций, а также иная просроченная (неурегулированная) задолженность по денежным обязательствам перед городом Ачинском, по состоянию на первое число месяца, в котором направляется заявка;</w:t>
      </w:r>
    </w:p>
    <w:p w:rsidR="009B68CB" w:rsidRDefault="009B68CB">
      <w:pPr>
        <w:pStyle w:val="ConsPlusNormal"/>
        <w:spacing w:before="220"/>
        <w:ind w:firstLine="540"/>
        <w:jc w:val="both"/>
      </w:pPr>
      <w:bookmarkStart w:id="12" w:name="P72"/>
      <w:bookmarkEnd w:id="12"/>
      <w:proofErr w:type="gramStart"/>
      <w:r>
        <w:t xml:space="preserve">9) участник отбора не является получателем иных мер финансовой поддержки на осуществление предпринимательской деятельности, предоставляемой в соответствии с </w:t>
      </w:r>
      <w:hyperlink r:id="rId14">
        <w:r>
          <w:rPr>
            <w:color w:val="0000FF"/>
          </w:rPr>
          <w:t>Постановлением</w:t>
        </w:r>
      </w:hyperlink>
      <w: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w:t>
      </w:r>
      <w:proofErr w:type="gramEnd"/>
      <w:r>
        <w:t xml:space="preserve"> </w:t>
      </w:r>
      <w:proofErr w:type="gramStart"/>
      <w:r>
        <w:t>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w:t>
      </w:r>
      <w:proofErr w:type="gramEnd"/>
      <w:r>
        <w:t xml:space="preserve"> </w:t>
      </w:r>
      <w:proofErr w:type="gramStart"/>
      <w:r>
        <w:t xml:space="preserve">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5">
        <w:r>
          <w:rPr>
            <w:color w:val="0000FF"/>
          </w:rPr>
          <w:t>Порядком</w:t>
        </w:r>
      </w:hyperlink>
      <w:r>
        <w:t xml:space="preserve">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N 507-п, в</w:t>
      </w:r>
      <w:proofErr w:type="gramEnd"/>
      <w:r>
        <w:t xml:space="preserve"> течение действия программы социальной адаптации.</w:t>
      </w:r>
    </w:p>
    <w:p w:rsidR="009B68CB" w:rsidRDefault="009B68CB">
      <w:pPr>
        <w:pStyle w:val="ConsPlusNormal"/>
        <w:spacing w:before="220"/>
        <w:ind w:firstLine="540"/>
        <w:jc w:val="both"/>
      </w:pPr>
      <w:r>
        <w:t>2.9. Гранты не предоставляются участникам отбора,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B68CB" w:rsidRDefault="009B68CB">
      <w:pPr>
        <w:pStyle w:val="ConsPlusNormal"/>
        <w:spacing w:before="220"/>
        <w:ind w:firstLine="540"/>
        <w:jc w:val="both"/>
      </w:pPr>
      <w:bookmarkStart w:id="13" w:name="P74"/>
      <w:bookmarkEnd w:id="13"/>
      <w:r>
        <w:t>2.10. Участники отбора должны соответствовать следующим иным требованиям:</w:t>
      </w:r>
    </w:p>
    <w:p w:rsidR="009B68CB" w:rsidRDefault="009B68CB">
      <w:pPr>
        <w:pStyle w:val="ConsPlusNormal"/>
        <w:spacing w:before="220"/>
        <w:ind w:firstLine="540"/>
        <w:jc w:val="both"/>
      </w:pPr>
      <w:r>
        <w:t>1) состоят в Едином реестре субъектов малого и среднего предпринимательства;</w:t>
      </w:r>
    </w:p>
    <w:p w:rsidR="009B68CB" w:rsidRDefault="009B68CB">
      <w:pPr>
        <w:pStyle w:val="ConsPlusNormal"/>
        <w:spacing w:before="220"/>
        <w:ind w:firstLine="540"/>
        <w:jc w:val="both"/>
      </w:pPr>
      <w:proofErr w:type="gramStart"/>
      <w:r>
        <w:t>2) зарегистрированы и осуществляют виды деятельности на территории города Ачинска, за исключением видов деятельности, включенных в класс 12 раздела C, класс 92 раздела R, разделы B, D, E (за исключением классов 38, 39), G (за исключением группы 45.20), K, L, M (за исключением групп 70.21, 71.11, 71.12, 73.11, 74.10, 74.20, 74.30, класса 75), N (за исключением группы 77.22, класса 79</w:t>
      </w:r>
      <w:proofErr w:type="gramEnd"/>
      <w:r>
        <w:t xml:space="preserve">), O, S (за исключением класса 95, групп 96.01, 96.02, 96.04, 96.09), T, U Общероссийского </w:t>
      </w:r>
      <w:hyperlink r:id="rId16">
        <w:r>
          <w:rPr>
            <w:color w:val="0000FF"/>
          </w:rPr>
          <w:t>классификатора</w:t>
        </w:r>
      </w:hyperlink>
      <w:r>
        <w:t xml:space="preserve"> видов экономической деятельности </w:t>
      </w:r>
      <w:proofErr w:type="gramStart"/>
      <w:r>
        <w:t>ОК</w:t>
      </w:r>
      <w:proofErr w:type="gramEnd"/>
      <w:r>
        <w:t xml:space="preserve"> 029-2014, утвержденного Приказом </w:t>
      </w:r>
      <w:proofErr w:type="spellStart"/>
      <w:r>
        <w:t>Росстандарта</w:t>
      </w:r>
      <w:proofErr w:type="spellEnd"/>
      <w:r>
        <w:t xml:space="preserve"> от 31.01.2014 N 14-ст;</w:t>
      </w:r>
    </w:p>
    <w:p w:rsidR="009B68CB" w:rsidRDefault="009B68CB">
      <w:pPr>
        <w:pStyle w:val="ConsPlusNormal"/>
        <w:spacing w:before="220"/>
        <w:ind w:firstLine="540"/>
        <w:jc w:val="both"/>
      </w:pPr>
      <w:bookmarkStart w:id="14" w:name="P77"/>
      <w:bookmarkEnd w:id="14"/>
      <w:proofErr w:type="gramStart"/>
      <w:r>
        <w:t xml:space="preserve">3) размер среднемесячной заработной платы наемных работников участника отбора (при наличии) за отчетный квартал, предшествующий дате подачи заявки, составляет не менее величины минимального размера оплаты труда, установленного Федеральным </w:t>
      </w:r>
      <w:hyperlink r:id="rId17">
        <w:r>
          <w:rPr>
            <w:color w:val="0000FF"/>
          </w:rPr>
          <w:t>законом</w:t>
        </w:r>
      </w:hyperlink>
      <w:r>
        <w:t xml:space="preserve"> от 19.06.2000 N 82-ФЗ "О минимальном размере оплаты труда", с учетом районного коэффициента и процентной надбавки, начисляемых в связи с работой в местностях с особыми климатическими условиями.</w:t>
      </w:r>
      <w:proofErr w:type="gramEnd"/>
    </w:p>
    <w:p w:rsidR="009B68CB" w:rsidRDefault="009B68CB">
      <w:pPr>
        <w:pStyle w:val="ConsPlusNormal"/>
        <w:spacing w:before="220"/>
        <w:ind w:firstLine="540"/>
        <w:jc w:val="both"/>
      </w:pPr>
      <w:r>
        <w:t xml:space="preserve">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w:t>
      </w:r>
      <w:r>
        <w:lastRenderedPageBreak/>
        <w:t xml:space="preserve">работников соответствующей категории, работающих у участника отбора, </w:t>
      </w:r>
      <w:proofErr w:type="gramStart"/>
      <w:r>
        <w:t>за</w:t>
      </w:r>
      <w:proofErr w:type="gramEnd"/>
      <w:r>
        <w:t xml:space="preserve"> последние 3 месяца отчетного периода;</w:t>
      </w:r>
    </w:p>
    <w:p w:rsidR="009B68CB" w:rsidRDefault="009B68CB">
      <w:pPr>
        <w:pStyle w:val="ConsPlusNormal"/>
        <w:spacing w:before="220"/>
        <w:ind w:firstLine="540"/>
        <w:jc w:val="both"/>
      </w:pPr>
      <w:r>
        <w:t>4) участник отбора прошел обучение в сфере предпринимательства в течение 12 месяцев, предшествующих месяцу подачи заявки на получение гранта;</w:t>
      </w:r>
    </w:p>
    <w:p w:rsidR="009B68CB" w:rsidRDefault="009B68CB">
      <w:pPr>
        <w:pStyle w:val="ConsPlusNormal"/>
        <w:spacing w:before="220"/>
        <w:ind w:firstLine="540"/>
        <w:jc w:val="both"/>
      </w:pPr>
      <w:r>
        <w:t>5) грант предоставляется при наличии на расчетном счете участника отбора собственных сре</w:t>
      </w:r>
      <w:proofErr w:type="gramStart"/>
      <w:r>
        <w:t>дств в р</w:t>
      </w:r>
      <w:proofErr w:type="gramEnd"/>
      <w:r>
        <w:t xml:space="preserve">азмере не менее 30 процентов от общего объема расходов участника отбора, установленных </w:t>
      </w:r>
      <w:hyperlink w:anchor="P23">
        <w:r>
          <w:rPr>
            <w:color w:val="0000FF"/>
          </w:rPr>
          <w:t>пунктом 1.3</w:t>
        </w:r>
      </w:hyperlink>
      <w:r>
        <w:t xml:space="preserve"> Положения;</w:t>
      </w:r>
    </w:p>
    <w:p w:rsidR="009B68CB" w:rsidRDefault="009B68CB">
      <w:pPr>
        <w:pStyle w:val="ConsPlusNormal"/>
        <w:spacing w:before="220"/>
        <w:ind w:firstLine="540"/>
        <w:jc w:val="both"/>
      </w:pPr>
      <w:r>
        <w:t>6) участник отбора обязуется не прекращать деятельность в течение 12 месяцев после получения гранта.</w:t>
      </w:r>
    </w:p>
    <w:p w:rsidR="009B68CB" w:rsidRDefault="009B68CB">
      <w:pPr>
        <w:pStyle w:val="ConsPlusNormal"/>
        <w:spacing w:before="220"/>
        <w:ind w:firstLine="540"/>
        <w:jc w:val="both"/>
      </w:pPr>
      <w:bookmarkStart w:id="15" w:name="P82"/>
      <w:bookmarkEnd w:id="15"/>
      <w:r>
        <w:t>2.11. Для участия в отборе участник отбора представляет заявку, состоящую из следующих документов:</w:t>
      </w:r>
    </w:p>
    <w:p w:rsidR="009B68CB" w:rsidRDefault="009B68CB">
      <w:pPr>
        <w:pStyle w:val="ConsPlusNormal"/>
        <w:spacing w:before="220"/>
        <w:ind w:firstLine="540"/>
        <w:jc w:val="both"/>
      </w:pPr>
      <w:r>
        <w:t xml:space="preserve">1) </w:t>
      </w:r>
      <w:hyperlink w:anchor="P322">
        <w:r>
          <w:rPr>
            <w:color w:val="0000FF"/>
          </w:rPr>
          <w:t>заявления</w:t>
        </w:r>
      </w:hyperlink>
      <w:r>
        <w:t xml:space="preserve"> по форме согласно приложению к Положению;</w:t>
      </w:r>
    </w:p>
    <w:p w:rsidR="009B68CB" w:rsidRDefault="009B68CB">
      <w:pPr>
        <w:pStyle w:val="ConsPlusNormal"/>
        <w:spacing w:before="220"/>
        <w:ind w:firstLine="540"/>
        <w:jc w:val="both"/>
      </w:pPr>
      <w:r>
        <w:t>2) копии документа, подтверждающего полномочия представителя участника отбора, копии паспорта или иного документа, удостоверяющего личность участника отбора (представителя участника отбора);</w:t>
      </w:r>
    </w:p>
    <w:p w:rsidR="009B68CB" w:rsidRDefault="009B68CB">
      <w:pPr>
        <w:pStyle w:val="ConsPlusNormal"/>
        <w:spacing w:before="220"/>
        <w:ind w:firstLine="540"/>
        <w:jc w:val="both"/>
      </w:pPr>
      <w:bookmarkStart w:id="16" w:name="P85"/>
      <w:bookmarkEnd w:id="16"/>
      <w:r>
        <w:t xml:space="preserve">3) выписки из единого государственного реестра юридических лиц (далее - </w:t>
      </w:r>
      <w:proofErr w:type="spellStart"/>
      <w:r>
        <w:t>ЕГРЮЛ</w:t>
      </w:r>
      <w:proofErr w:type="spellEnd"/>
      <w:r>
        <w:t xml:space="preserve">) или выписки из единого государственного реестра индивидуальных предпринимателей (далее - </w:t>
      </w:r>
      <w:proofErr w:type="spellStart"/>
      <w:r>
        <w:t>ЕГРИП</w:t>
      </w:r>
      <w:proofErr w:type="spellEnd"/>
      <w:r>
        <w:t>) по состоянию на дату не ранее первого числа месяца, в котором направляется заявка (представляется по собственной инициативе);</w:t>
      </w:r>
    </w:p>
    <w:p w:rsidR="009B68CB" w:rsidRDefault="009B68CB">
      <w:pPr>
        <w:pStyle w:val="ConsPlusNormal"/>
        <w:spacing w:before="220"/>
        <w:ind w:firstLine="540"/>
        <w:jc w:val="both"/>
      </w:pPr>
      <w:bookmarkStart w:id="17" w:name="P86"/>
      <w:bookmarkEnd w:id="17"/>
      <w:r>
        <w:t>4)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9B68CB" w:rsidRDefault="009B68CB">
      <w:pPr>
        <w:pStyle w:val="ConsPlusNormal"/>
        <w:spacing w:before="220"/>
        <w:ind w:firstLine="540"/>
        <w:jc w:val="both"/>
      </w:pPr>
      <w:r>
        <w:t>5) копии документа, подтверждающего прохождение участником отбора обучения в сфере предпринимательства в течение 12 месяцев, предшествующих месяцу подачи заявки на получение гранта;</w:t>
      </w:r>
    </w:p>
    <w:p w:rsidR="009B68CB" w:rsidRDefault="009B68CB">
      <w:pPr>
        <w:pStyle w:val="ConsPlusNormal"/>
        <w:spacing w:before="220"/>
        <w:ind w:firstLine="540"/>
        <w:jc w:val="both"/>
      </w:pPr>
      <w:r>
        <w:t xml:space="preserve">6) копии выписки с расчетного счета участника отбора, подтверждающей наличие денежных средств на дату подачи заявки для </w:t>
      </w:r>
      <w:proofErr w:type="spellStart"/>
      <w:r>
        <w:t>софинансирования</w:t>
      </w:r>
      <w:proofErr w:type="spellEnd"/>
      <w:r>
        <w:t xml:space="preserve"> расходов участника отбора, или копию выписки решения кредитной организации о принятии положительного решения по предоставлению финансирования участнику отбора, действующего на дату подачи заявки;</w:t>
      </w:r>
    </w:p>
    <w:p w:rsidR="009B68CB" w:rsidRDefault="009B68CB">
      <w:pPr>
        <w:pStyle w:val="ConsPlusNormal"/>
        <w:spacing w:before="220"/>
        <w:ind w:firstLine="540"/>
        <w:jc w:val="both"/>
      </w:pPr>
      <w:r>
        <w:t>7) при наличии наемных работников у участника отбора - копии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9B68CB" w:rsidRDefault="009B68CB">
      <w:pPr>
        <w:pStyle w:val="ConsPlusNormal"/>
        <w:spacing w:before="220"/>
        <w:ind w:firstLine="540"/>
        <w:jc w:val="both"/>
      </w:pPr>
      <w:bookmarkStart w:id="18" w:name="P90"/>
      <w:bookmarkEnd w:id="18"/>
      <w:r>
        <w:t xml:space="preserve">2.12. Документы, указанные в </w:t>
      </w:r>
      <w:hyperlink w:anchor="P82">
        <w:r>
          <w:rPr>
            <w:color w:val="0000FF"/>
          </w:rPr>
          <w:t>пункте 2.11</w:t>
        </w:r>
      </w:hyperlink>
      <w:r>
        <w:t xml:space="preserve"> Положения, должны соответствовать следующим требованиям:</w:t>
      </w:r>
    </w:p>
    <w:p w:rsidR="009B68CB" w:rsidRDefault="009B68CB">
      <w:pPr>
        <w:pStyle w:val="ConsPlusNormal"/>
        <w:spacing w:before="220"/>
        <w:ind w:firstLine="540"/>
        <w:jc w:val="both"/>
      </w:pPr>
      <w:r>
        <w:t>1) выполнены с использованием технических средств, без подчисток, исправлений, неустановленных сокращений и формулировок, не позволяющих однозначно истолковать их содержание;</w:t>
      </w:r>
    </w:p>
    <w:p w:rsidR="009B68CB" w:rsidRDefault="009B68CB">
      <w:pPr>
        <w:pStyle w:val="ConsPlusNormal"/>
        <w:spacing w:before="220"/>
        <w:ind w:firstLine="540"/>
        <w:jc w:val="both"/>
      </w:pPr>
      <w:r>
        <w:t>2) поддаваться прочтению;</w:t>
      </w:r>
    </w:p>
    <w:p w:rsidR="009B68CB" w:rsidRDefault="009B68CB">
      <w:pPr>
        <w:pStyle w:val="ConsPlusNormal"/>
        <w:spacing w:before="220"/>
        <w:ind w:firstLine="540"/>
        <w:jc w:val="both"/>
      </w:pPr>
      <w:r>
        <w:t xml:space="preserve">3) копии документов должны быть заверены участником отбора (представителем участника </w:t>
      </w:r>
      <w:r>
        <w:lastRenderedPageBreak/>
        <w:t>отбора).</w:t>
      </w:r>
    </w:p>
    <w:p w:rsidR="009B68CB" w:rsidRDefault="009B68CB">
      <w:pPr>
        <w:pStyle w:val="ConsPlusNormal"/>
        <w:spacing w:before="220"/>
        <w:ind w:firstLine="540"/>
        <w:jc w:val="both"/>
      </w:pPr>
      <w:r>
        <w:t>Каждый документ в составе заявки прошивается и нумеруется отдельно, скрепляется подписью руководителя участника отбора (уполномоченного им лица) и печатью участника отбора (при наличии) с указанием общего количества листов.</w:t>
      </w:r>
    </w:p>
    <w:p w:rsidR="009B68CB" w:rsidRDefault="009B68CB">
      <w:pPr>
        <w:pStyle w:val="ConsPlusNormal"/>
        <w:spacing w:before="220"/>
        <w:ind w:firstLine="540"/>
        <w:jc w:val="both"/>
      </w:pPr>
      <w:r>
        <w:t>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9B68CB" w:rsidRDefault="009B68CB">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B68CB" w:rsidRDefault="009B68CB">
      <w:pPr>
        <w:pStyle w:val="ConsPlusNormal"/>
        <w:spacing w:before="220"/>
        <w:ind w:firstLine="540"/>
        <w:jc w:val="both"/>
      </w:pPr>
      <w:bookmarkStart w:id="19" w:name="P97"/>
      <w:bookmarkEnd w:id="19"/>
      <w:r>
        <w:t xml:space="preserve">2.13. Для участия в отборе участник отбора представляет заявку в Отдел на бумажном носителе нарочным или посредством почтовой связи по адресу: 662150, Красноярский край, г. Ачинск, ул. Свердлова, 17, </w:t>
      </w:r>
      <w:proofErr w:type="spellStart"/>
      <w:r>
        <w:t>каб</w:t>
      </w:r>
      <w:proofErr w:type="spellEnd"/>
      <w:r>
        <w:t>. 7-6.</w:t>
      </w:r>
    </w:p>
    <w:p w:rsidR="009B68CB" w:rsidRDefault="009B68CB">
      <w:pPr>
        <w:pStyle w:val="ConsPlusNormal"/>
        <w:spacing w:before="220"/>
        <w:ind w:firstLine="540"/>
        <w:jc w:val="both"/>
      </w:pPr>
      <w:r>
        <w:t>Регистрация заявки осуществляется в день ее поступления в Отдел в журнале регистрации заявок. В журнале регистрации заявок каждой заявке присваивается номер, указываются дата и время поступления заявки.</w:t>
      </w:r>
    </w:p>
    <w:p w:rsidR="009B68CB" w:rsidRDefault="009B68CB">
      <w:pPr>
        <w:pStyle w:val="ConsPlusNormal"/>
        <w:spacing w:before="220"/>
        <w:ind w:firstLine="540"/>
        <w:jc w:val="both"/>
      </w:pPr>
      <w:r>
        <w:t xml:space="preserve">2.14. Участник отбора вправе не позднее окончания срока приема заявок, указанного в объявлении, внести изменения в заявку путем ее отзыва и подачи новой заявки в порядке, установленном </w:t>
      </w:r>
      <w:hyperlink w:anchor="P97">
        <w:r>
          <w:rPr>
            <w:color w:val="0000FF"/>
          </w:rPr>
          <w:t>пунктом 2.13</w:t>
        </w:r>
      </w:hyperlink>
      <w:r>
        <w:t xml:space="preserve"> Положения.</w:t>
      </w:r>
    </w:p>
    <w:p w:rsidR="009B68CB" w:rsidRDefault="009B68CB">
      <w:pPr>
        <w:pStyle w:val="ConsPlusNormal"/>
        <w:spacing w:before="220"/>
        <w:ind w:firstLine="540"/>
        <w:jc w:val="both"/>
      </w:pPr>
      <w:r>
        <w:t>Участник отбора вправе отозвать заявку по собственной инициативе путем письменного обращения в Отдел до окончания срока приема заявок, указанного в объявлении. Отозванная заявка возвращается участнику отбора в течение 3 рабочих дней со дня поступления в Отдел письменного обращения участника отбора способом, указанным в обращении.</w:t>
      </w:r>
    </w:p>
    <w:p w:rsidR="009B68CB" w:rsidRDefault="009B68CB">
      <w:pPr>
        <w:pStyle w:val="ConsPlusNormal"/>
        <w:spacing w:before="220"/>
        <w:ind w:firstLine="540"/>
        <w:jc w:val="both"/>
      </w:pPr>
      <w:r>
        <w:t xml:space="preserve">Участникам отбора, заявки которых зарегистрированы после окончания срока приема заявок, установленного в объявлении о проведении отбора, Отдел в течение 3 рабочих дней с даты их поступления направляет уведомления об отклонении заявки по основанию, установленному </w:t>
      </w:r>
      <w:hyperlink w:anchor="P129">
        <w:r>
          <w:rPr>
            <w:color w:val="0000FF"/>
          </w:rPr>
          <w:t>подпунктом 6 пункта 2.19</w:t>
        </w:r>
      </w:hyperlink>
      <w:r>
        <w:t xml:space="preserve"> Положения.</w:t>
      </w:r>
    </w:p>
    <w:p w:rsidR="009B68CB" w:rsidRDefault="009B68CB">
      <w:pPr>
        <w:pStyle w:val="ConsPlusNormal"/>
        <w:spacing w:before="220"/>
        <w:ind w:firstLine="540"/>
        <w:jc w:val="both"/>
      </w:pPr>
      <w:r>
        <w:t>Возврат заявок на доработку Отделом не осуществляется.</w:t>
      </w:r>
    </w:p>
    <w:p w:rsidR="009B68CB" w:rsidRDefault="009B68CB">
      <w:pPr>
        <w:pStyle w:val="ConsPlusNormal"/>
        <w:spacing w:before="220"/>
        <w:ind w:firstLine="540"/>
        <w:jc w:val="both"/>
      </w:pPr>
      <w:r>
        <w:t>2.15. Отдел осуществляет сбор, проверку комплектности и правильности оформления заявки.</w:t>
      </w:r>
    </w:p>
    <w:p w:rsidR="009B68CB" w:rsidRDefault="009B68CB">
      <w:pPr>
        <w:pStyle w:val="ConsPlusNormal"/>
        <w:spacing w:before="220"/>
        <w:ind w:firstLine="540"/>
        <w:jc w:val="both"/>
      </w:pPr>
      <w:proofErr w:type="gramStart"/>
      <w:r>
        <w:t xml:space="preserve">В случае если участник отбора не представил по собственной инициативе документы, предусмотренные </w:t>
      </w:r>
      <w:hyperlink w:anchor="P85">
        <w:r>
          <w:rPr>
            <w:color w:val="0000FF"/>
          </w:rPr>
          <w:t>подпунктами 3</w:t>
        </w:r>
      </w:hyperlink>
      <w:r>
        <w:t xml:space="preserve"> - </w:t>
      </w:r>
      <w:hyperlink w:anchor="P86">
        <w:r>
          <w:rPr>
            <w:color w:val="0000FF"/>
          </w:rPr>
          <w:t>4 пункта 2.11</w:t>
        </w:r>
      </w:hyperlink>
      <w:r>
        <w:t xml:space="preserve"> Положения, в течение 5 рабочих дней со дня, следующего за днем окончания срока приема заявок, указанного в объявлении, Отдел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w:t>
      </w:r>
      <w:proofErr w:type="gramEnd"/>
      <w:r>
        <w:t xml:space="preserve"> межведомственного электронного взаимодействия:</w:t>
      </w:r>
    </w:p>
    <w:p w:rsidR="009B68CB" w:rsidRDefault="009B68CB">
      <w:pPr>
        <w:pStyle w:val="ConsPlusNormal"/>
        <w:spacing w:before="220"/>
        <w:ind w:firstLine="540"/>
        <w:jc w:val="both"/>
      </w:pPr>
      <w:r>
        <w:t>у территориального органа Федеральной налоговой службы:</w:t>
      </w:r>
    </w:p>
    <w:p w:rsidR="009B68CB" w:rsidRDefault="009B68CB">
      <w:pPr>
        <w:pStyle w:val="ConsPlusNormal"/>
        <w:spacing w:before="220"/>
        <w:ind w:firstLine="540"/>
        <w:jc w:val="both"/>
      </w:pPr>
      <w:r>
        <w:t>1) сведения об отсутств</w:t>
      </w:r>
      <w:proofErr w:type="gramStart"/>
      <w:r>
        <w:t>ии у у</w:t>
      </w:r>
      <w:proofErr w:type="gramEnd"/>
      <w:r>
        <w:t xml:space="preserve">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t>непревышении</w:t>
      </w:r>
      <w:proofErr w:type="spellEnd"/>
      <w:r>
        <w:t xml:space="preserve"> ее размера, определенного </w:t>
      </w:r>
      <w:hyperlink r:id="rId18">
        <w:r>
          <w:rPr>
            <w:color w:val="0000FF"/>
          </w:rPr>
          <w:t>пунктом 3 статьи 47</w:t>
        </w:r>
      </w:hyperlink>
      <w:r>
        <w:t xml:space="preserve"> Налогового кодекса Российской Федерации;</w:t>
      </w:r>
    </w:p>
    <w:p w:rsidR="009B68CB" w:rsidRDefault="009B68CB">
      <w:pPr>
        <w:pStyle w:val="ConsPlusNormal"/>
        <w:spacing w:before="220"/>
        <w:ind w:firstLine="540"/>
        <w:jc w:val="both"/>
      </w:pPr>
      <w:r>
        <w:lastRenderedPageBreak/>
        <w:t>2) 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9B68CB" w:rsidRDefault="009B68CB">
      <w:pPr>
        <w:pStyle w:val="ConsPlusNormal"/>
        <w:spacing w:before="220"/>
        <w:ind w:firstLine="540"/>
        <w:jc w:val="both"/>
      </w:pPr>
      <w:r>
        <w:t xml:space="preserve">3) выписку из </w:t>
      </w:r>
      <w:proofErr w:type="spellStart"/>
      <w:r>
        <w:t>ЕГРЮЛ</w:t>
      </w:r>
      <w:proofErr w:type="spellEnd"/>
      <w:r>
        <w:t xml:space="preserve"> (</w:t>
      </w:r>
      <w:proofErr w:type="spellStart"/>
      <w:r>
        <w:t>ЕГРИП</w:t>
      </w:r>
      <w:proofErr w:type="spellEnd"/>
      <w:r>
        <w:t>);</w:t>
      </w:r>
    </w:p>
    <w:p w:rsidR="009B68CB" w:rsidRDefault="009B68CB">
      <w:pPr>
        <w:pStyle w:val="ConsPlusNormal"/>
        <w:spacing w:before="220"/>
        <w:ind w:firstLine="540"/>
        <w:jc w:val="both"/>
      </w:pPr>
      <w:r>
        <w:t>4) выписку из Единого реестра субъектов малого и среднего предпринимательства;</w:t>
      </w:r>
    </w:p>
    <w:p w:rsidR="009B68CB" w:rsidRDefault="009B68CB">
      <w:pPr>
        <w:pStyle w:val="ConsPlusNormal"/>
        <w:spacing w:before="220"/>
        <w:ind w:firstLine="540"/>
        <w:jc w:val="both"/>
      </w:pPr>
      <w:r>
        <w:t>5) выписку из Единого реестра субъектов малого и среднего предпринимательства - получателей поддержки.</w:t>
      </w:r>
    </w:p>
    <w:p w:rsidR="009B68CB" w:rsidRDefault="009B68CB">
      <w:pPr>
        <w:pStyle w:val="ConsPlusNormal"/>
        <w:spacing w:before="220"/>
        <w:ind w:firstLine="540"/>
        <w:jc w:val="both"/>
      </w:pPr>
      <w:r>
        <w:t xml:space="preserve">Сведения о соблюдении участником отбора требований, установленных </w:t>
      </w:r>
      <w:hyperlink w:anchor="P65">
        <w:r>
          <w:rPr>
            <w:color w:val="0000FF"/>
          </w:rPr>
          <w:t>подпунктами 2</w:t>
        </w:r>
      </w:hyperlink>
      <w:r>
        <w:t xml:space="preserve">, </w:t>
      </w:r>
      <w:hyperlink w:anchor="P66">
        <w:r>
          <w:rPr>
            <w:color w:val="0000FF"/>
          </w:rPr>
          <w:t>3 пункта 2.8</w:t>
        </w:r>
      </w:hyperlink>
      <w:r>
        <w:t xml:space="preserve"> Положения,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9B68CB" w:rsidRDefault="009B68CB">
      <w:pPr>
        <w:pStyle w:val="ConsPlusNormal"/>
        <w:spacing w:before="220"/>
        <w:ind w:firstLine="540"/>
        <w:jc w:val="both"/>
      </w:pPr>
      <w:r>
        <w:t xml:space="preserve">Сведения о соблюдении участником отбора требований, установленных </w:t>
      </w:r>
      <w:hyperlink w:anchor="P68">
        <w:r>
          <w:rPr>
            <w:color w:val="0000FF"/>
          </w:rPr>
          <w:t>подпунктом 5 пункта 2.8</w:t>
        </w:r>
      </w:hyperlink>
      <w:r>
        <w:t xml:space="preserve"> Положения,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9B68CB" w:rsidRDefault="009B68CB">
      <w:pPr>
        <w:pStyle w:val="ConsPlusNormal"/>
        <w:spacing w:before="220"/>
        <w:ind w:firstLine="540"/>
        <w:jc w:val="both"/>
      </w:pPr>
      <w:r>
        <w:t xml:space="preserve">Сведения о соблюдении участником отбора требований, установленных </w:t>
      </w:r>
      <w:hyperlink w:anchor="P72">
        <w:r>
          <w:rPr>
            <w:color w:val="0000FF"/>
          </w:rPr>
          <w:t>подпунктом 9 пункта 2.8</w:t>
        </w:r>
      </w:hyperlink>
      <w:r>
        <w:t xml:space="preserve"> Положения, Отдел запрашивает в Территориальном отделении </w:t>
      </w:r>
      <w:proofErr w:type="spellStart"/>
      <w:r>
        <w:t>КГКУ</w:t>
      </w:r>
      <w:proofErr w:type="spellEnd"/>
      <w:r>
        <w:t xml:space="preserve"> "Управление социальной защиты населения" по г. Ачинску и </w:t>
      </w:r>
      <w:proofErr w:type="spellStart"/>
      <w:r>
        <w:t>Ачинскому</w:t>
      </w:r>
      <w:proofErr w:type="spellEnd"/>
      <w:r>
        <w:t xml:space="preserve"> району" и </w:t>
      </w:r>
      <w:proofErr w:type="spellStart"/>
      <w:r>
        <w:t>КГКУ</w:t>
      </w:r>
      <w:proofErr w:type="spellEnd"/>
      <w:r>
        <w:t xml:space="preserve"> "Центр занятости населения города Ачинска".</w:t>
      </w:r>
    </w:p>
    <w:p w:rsidR="009B68CB" w:rsidRDefault="009B68CB">
      <w:pPr>
        <w:pStyle w:val="ConsPlusNormal"/>
        <w:spacing w:before="220"/>
        <w:ind w:firstLine="540"/>
        <w:jc w:val="both"/>
      </w:pPr>
      <w:r>
        <w:t>Документы и (или) сведения, полученные в порядке межведомственного электронного взаимодействия, приобщаются к соответствующей заявке.</w:t>
      </w:r>
    </w:p>
    <w:p w:rsidR="009B68CB" w:rsidRDefault="009B68CB">
      <w:pPr>
        <w:pStyle w:val="ConsPlusNormal"/>
        <w:spacing w:before="220"/>
        <w:ind w:firstLine="540"/>
        <w:jc w:val="both"/>
      </w:pPr>
      <w:r>
        <w:t xml:space="preserve">Сведения о соблюдении участником отбора требований, установленных </w:t>
      </w:r>
      <w:hyperlink w:anchor="P63">
        <w:r>
          <w:rPr>
            <w:color w:val="0000FF"/>
          </w:rPr>
          <w:t>подпунктами 1</w:t>
        </w:r>
      </w:hyperlink>
      <w:r>
        <w:t xml:space="preserve">, </w:t>
      </w:r>
      <w:hyperlink w:anchor="P67">
        <w:r>
          <w:rPr>
            <w:color w:val="0000FF"/>
          </w:rPr>
          <w:t>4</w:t>
        </w:r>
      </w:hyperlink>
      <w:r>
        <w:t xml:space="preserve">, </w:t>
      </w:r>
      <w:hyperlink w:anchor="P69">
        <w:r>
          <w:rPr>
            <w:color w:val="0000FF"/>
          </w:rPr>
          <w:t>6</w:t>
        </w:r>
      </w:hyperlink>
      <w:r>
        <w:t xml:space="preserve"> (в части сведений о </w:t>
      </w:r>
      <w:proofErr w:type="spellStart"/>
      <w:r>
        <w:t>неприостановлении</w:t>
      </w:r>
      <w:proofErr w:type="spellEnd"/>
      <w:r>
        <w:t xml:space="preserve"> (приостановлении) деятельности участника отбора в порядке, предусмотренном законодательством Российской Федерации), </w:t>
      </w:r>
      <w:hyperlink w:anchor="P71">
        <w:r>
          <w:rPr>
            <w:color w:val="0000FF"/>
          </w:rPr>
          <w:t>8 пункта 2.8</w:t>
        </w:r>
      </w:hyperlink>
      <w:r>
        <w:t xml:space="preserve"> Положения, указываются им в заявлении.</w:t>
      </w:r>
    </w:p>
    <w:p w:rsidR="009B68CB" w:rsidRDefault="009B68CB">
      <w:pPr>
        <w:pStyle w:val="ConsPlusNormal"/>
        <w:spacing w:before="220"/>
        <w:ind w:firstLine="540"/>
        <w:jc w:val="both"/>
      </w:pPr>
      <w:r>
        <w:t>2.16. Рассмотрение и оценка заявок осуществляется на заседании комиссии.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9B68CB" w:rsidRDefault="009B68CB">
      <w:pPr>
        <w:pStyle w:val="ConsPlusNormal"/>
        <w:spacing w:before="220"/>
        <w:ind w:firstLine="540"/>
        <w:jc w:val="both"/>
      </w:pPr>
      <w:r>
        <w:t>Численность комиссии составляет 8 человек. В состав комиссии входят: председатель комиссии, заместитель председателя комиссии, члены комиссии, секретарь комиссии.</w:t>
      </w:r>
    </w:p>
    <w:p w:rsidR="009B68CB" w:rsidRDefault="009B68CB">
      <w:pPr>
        <w:pStyle w:val="ConsPlusNormal"/>
        <w:spacing w:before="220"/>
        <w:ind w:firstLine="540"/>
        <w:jc w:val="both"/>
      </w:pPr>
      <w:r>
        <w:t xml:space="preserve">В состав комиссии включаются представители администрации города Ачинска, </w:t>
      </w:r>
      <w:proofErr w:type="spellStart"/>
      <w:r>
        <w:t>Ачинского</w:t>
      </w:r>
      <w:proofErr w:type="spellEnd"/>
      <w:r>
        <w:t xml:space="preserve"> городского Совета депутатов. Состав комиссии утверждается распоряжением администрации города Ачинска.</w:t>
      </w:r>
    </w:p>
    <w:p w:rsidR="009B68CB" w:rsidRDefault="009B68CB">
      <w:pPr>
        <w:pStyle w:val="ConsPlusNormal"/>
        <w:spacing w:before="220"/>
        <w:ind w:firstLine="540"/>
        <w:jc w:val="both"/>
      </w:pPr>
      <w:r>
        <w:t>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9B68CB" w:rsidRDefault="009B68CB">
      <w:pPr>
        <w:pStyle w:val="ConsPlusNormal"/>
        <w:spacing w:before="220"/>
        <w:ind w:firstLine="540"/>
        <w:jc w:val="both"/>
      </w:pPr>
      <w:r>
        <w:t>Заседания комиссии правомочны, если на них присутствует не менее 4 членов комиссии. Решения комиссии принимаются путем открытого голосования. В случае равенства голосов решающим является голос председателя.</w:t>
      </w:r>
    </w:p>
    <w:p w:rsidR="009B68CB" w:rsidRDefault="009B68CB">
      <w:pPr>
        <w:pStyle w:val="ConsPlusNormal"/>
        <w:spacing w:before="220"/>
        <w:ind w:firstLine="540"/>
        <w:jc w:val="both"/>
      </w:pPr>
      <w:r>
        <w:t xml:space="preserve">Секретарь комиссии не имеет права голосования. Секретарь комиссии информирует членов </w:t>
      </w:r>
      <w:r>
        <w:lastRenderedPageBreak/>
        <w:t>комиссии о повестке, времени и месте проведения заседаний комиссии; ведет протоколы заседаний комиссии; направляет членам комиссии заявки участников отбора; организует исполнение решений комиссии.</w:t>
      </w:r>
    </w:p>
    <w:p w:rsidR="009B68CB" w:rsidRDefault="009B68CB">
      <w:pPr>
        <w:pStyle w:val="ConsPlusNormal"/>
        <w:spacing w:before="220"/>
        <w:ind w:firstLine="540"/>
        <w:jc w:val="both"/>
      </w:pPr>
      <w:r>
        <w:t xml:space="preserve">2.17. Комиссия рассматривает заявки на наличие либо отсутствие оснований для их отклонения, предусмотренных </w:t>
      </w:r>
      <w:hyperlink w:anchor="P124">
        <w:r>
          <w:rPr>
            <w:color w:val="0000FF"/>
          </w:rPr>
          <w:t>подпунктами 1</w:t>
        </w:r>
      </w:hyperlink>
      <w:r>
        <w:t xml:space="preserve"> - </w:t>
      </w:r>
      <w:hyperlink w:anchor="P130">
        <w:r>
          <w:rPr>
            <w:color w:val="0000FF"/>
          </w:rPr>
          <w:t>7 пункта 2.18</w:t>
        </w:r>
      </w:hyperlink>
      <w:r>
        <w:t xml:space="preserve"> Положения.</w:t>
      </w:r>
    </w:p>
    <w:p w:rsidR="009B68CB" w:rsidRDefault="009B68CB">
      <w:pPr>
        <w:pStyle w:val="ConsPlusNormal"/>
        <w:spacing w:before="220"/>
        <w:ind w:firstLine="540"/>
        <w:jc w:val="both"/>
      </w:pPr>
      <w:bookmarkStart w:id="20" w:name="P123"/>
      <w:bookmarkEnd w:id="20"/>
      <w:r>
        <w:t>2.18. Основаниями для отклонения заявки являются:</w:t>
      </w:r>
    </w:p>
    <w:p w:rsidR="009B68CB" w:rsidRDefault="009B68CB">
      <w:pPr>
        <w:pStyle w:val="ConsPlusNormal"/>
        <w:spacing w:before="220"/>
        <w:ind w:firstLine="540"/>
        <w:jc w:val="both"/>
      </w:pPr>
      <w:bookmarkStart w:id="21" w:name="P124"/>
      <w:bookmarkEnd w:id="21"/>
      <w:r>
        <w:t xml:space="preserve">1) несоответствие участника отбора категории получателя гранта, предусмотренной </w:t>
      </w:r>
      <w:hyperlink w:anchor="P61">
        <w:r>
          <w:rPr>
            <w:color w:val="0000FF"/>
          </w:rPr>
          <w:t>пунктом 2.7</w:t>
        </w:r>
      </w:hyperlink>
      <w:r>
        <w:t xml:space="preserve"> Положения;</w:t>
      </w:r>
    </w:p>
    <w:p w:rsidR="009B68CB" w:rsidRDefault="009B68CB">
      <w:pPr>
        <w:pStyle w:val="ConsPlusNormal"/>
        <w:spacing w:before="220"/>
        <w:ind w:firstLine="540"/>
        <w:jc w:val="both"/>
      </w:pPr>
      <w:r>
        <w:t xml:space="preserve">2) несоответствие участника отбора требованиям к участнику отбора, установленным </w:t>
      </w:r>
      <w:hyperlink w:anchor="P62">
        <w:r>
          <w:rPr>
            <w:color w:val="0000FF"/>
          </w:rPr>
          <w:t>пунктами 2.8</w:t>
        </w:r>
      </w:hyperlink>
      <w:r>
        <w:t xml:space="preserve"> - </w:t>
      </w:r>
      <w:hyperlink w:anchor="P74">
        <w:r>
          <w:rPr>
            <w:color w:val="0000FF"/>
          </w:rPr>
          <w:t>2.10</w:t>
        </w:r>
      </w:hyperlink>
      <w:r>
        <w:t xml:space="preserve"> Положения;</w:t>
      </w:r>
    </w:p>
    <w:p w:rsidR="009B68CB" w:rsidRDefault="009B68CB">
      <w:pPr>
        <w:pStyle w:val="ConsPlusNormal"/>
        <w:spacing w:before="220"/>
        <w:ind w:firstLine="540"/>
        <w:jc w:val="both"/>
      </w:pPr>
      <w:r>
        <w:t xml:space="preserve">3) непредставление (представление не в полном объеме) документов, указанных в объявлении, предусмотренных </w:t>
      </w:r>
      <w:hyperlink w:anchor="P82">
        <w:r>
          <w:rPr>
            <w:color w:val="0000FF"/>
          </w:rPr>
          <w:t>пунктом 2.11</w:t>
        </w:r>
      </w:hyperlink>
      <w:r>
        <w:t xml:space="preserve"> Положения;</w:t>
      </w:r>
    </w:p>
    <w:p w:rsidR="009B68CB" w:rsidRDefault="009B68CB">
      <w:pPr>
        <w:pStyle w:val="ConsPlusNormal"/>
        <w:spacing w:before="22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90">
        <w:r>
          <w:rPr>
            <w:color w:val="0000FF"/>
          </w:rPr>
          <w:t>пунктом 2.12</w:t>
        </w:r>
      </w:hyperlink>
      <w:r>
        <w:t xml:space="preserve"> Положения;</w:t>
      </w:r>
    </w:p>
    <w:p w:rsidR="009B68CB" w:rsidRDefault="009B68CB">
      <w:pPr>
        <w:pStyle w:val="ConsPlusNormal"/>
        <w:spacing w:before="220"/>
        <w:ind w:firstLine="540"/>
        <w:jc w:val="both"/>
      </w:pPr>
      <w:r>
        <w:t xml:space="preserve">5) недостоверность информации, содержащейся в документах, представленных участником </w:t>
      </w:r>
      <w:proofErr w:type="gramStart"/>
      <w:r>
        <w:t>отбора</w:t>
      </w:r>
      <w:proofErr w:type="gramEnd"/>
      <w:r>
        <w:t xml:space="preserve"> в целях подтверждения соответствия установленным </w:t>
      </w:r>
      <w:hyperlink w:anchor="P62">
        <w:r>
          <w:rPr>
            <w:color w:val="0000FF"/>
          </w:rPr>
          <w:t>пунктами 2.8</w:t>
        </w:r>
      </w:hyperlink>
      <w:r>
        <w:t xml:space="preserve"> - </w:t>
      </w:r>
      <w:hyperlink w:anchor="P74">
        <w:r>
          <w:rPr>
            <w:color w:val="0000FF"/>
          </w:rPr>
          <w:t>2.10</w:t>
        </w:r>
      </w:hyperlink>
      <w:r>
        <w:t xml:space="preserve"> Положения требованиям к участнику отбора;</w:t>
      </w:r>
    </w:p>
    <w:p w:rsidR="009B68CB" w:rsidRDefault="009B68CB">
      <w:pPr>
        <w:pStyle w:val="ConsPlusNormal"/>
        <w:spacing w:before="220"/>
        <w:ind w:firstLine="540"/>
        <w:jc w:val="both"/>
      </w:pPr>
      <w:bookmarkStart w:id="22" w:name="P129"/>
      <w:bookmarkEnd w:id="22"/>
      <w:r>
        <w:t>6) подача участником отбора заявки после даты и (или) времени, определенных для подачи заявок;</w:t>
      </w:r>
    </w:p>
    <w:p w:rsidR="009B68CB" w:rsidRDefault="009B68CB">
      <w:pPr>
        <w:pStyle w:val="ConsPlusNormal"/>
        <w:spacing w:before="220"/>
        <w:ind w:firstLine="540"/>
        <w:jc w:val="both"/>
      </w:pPr>
      <w:bookmarkStart w:id="23" w:name="P130"/>
      <w:bookmarkEnd w:id="23"/>
      <w:r>
        <w:t xml:space="preserve">7) заявка участника отбора находится за пределами лимитов бюджетных обязательств, доведенных на цели, предусмотренные </w:t>
      </w:r>
      <w:hyperlink w:anchor="P23">
        <w:r>
          <w:rPr>
            <w:color w:val="0000FF"/>
          </w:rPr>
          <w:t>пунктом 1.3</w:t>
        </w:r>
      </w:hyperlink>
      <w:r>
        <w:t xml:space="preserve"> Положения.</w:t>
      </w:r>
    </w:p>
    <w:p w:rsidR="009B68CB" w:rsidRDefault="009B68CB">
      <w:pPr>
        <w:pStyle w:val="ConsPlusNormal"/>
        <w:spacing w:before="220"/>
        <w:ind w:firstLine="540"/>
        <w:jc w:val="both"/>
      </w:pPr>
      <w:r>
        <w:t xml:space="preserve">2.19. Заявки участников отбора, которые не содержат оснований для отклонения, установленных </w:t>
      </w:r>
      <w:hyperlink w:anchor="P124">
        <w:r>
          <w:rPr>
            <w:color w:val="0000FF"/>
          </w:rPr>
          <w:t>подпунктами 1</w:t>
        </w:r>
      </w:hyperlink>
      <w:r>
        <w:t xml:space="preserve"> - </w:t>
      </w:r>
      <w:hyperlink w:anchor="P130">
        <w:r>
          <w:rPr>
            <w:color w:val="0000FF"/>
          </w:rPr>
          <w:t>7 пункта 2.18</w:t>
        </w:r>
      </w:hyperlink>
      <w:r>
        <w:t xml:space="preserve"> Положения, комиссия оценивает по каждому из критериев оценки заявок, предусмотренных </w:t>
      </w:r>
      <w:hyperlink w:anchor="P132">
        <w:r>
          <w:rPr>
            <w:color w:val="0000FF"/>
          </w:rPr>
          <w:t>пунктом 2.20</w:t>
        </w:r>
      </w:hyperlink>
      <w:r>
        <w:t xml:space="preserve"> Положения.</w:t>
      </w:r>
    </w:p>
    <w:p w:rsidR="009B68CB" w:rsidRDefault="009B68CB">
      <w:pPr>
        <w:pStyle w:val="ConsPlusNormal"/>
        <w:spacing w:before="220"/>
        <w:ind w:firstLine="540"/>
        <w:jc w:val="both"/>
      </w:pPr>
      <w:bookmarkStart w:id="24" w:name="P132"/>
      <w:bookmarkEnd w:id="24"/>
      <w:r>
        <w:t>2.20. Критериями оценки заявок являются:</w:t>
      </w:r>
    </w:p>
    <w:p w:rsidR="009B68CB" w:rsidRDefault="009B68CB">
      <w:pPr>
        <w:pStyle w:val="ConsPlusNormal"/>
        <w:spacing w:before="220"/>
        <w:ind w:firstLine="540"/>
        <w:jc w:val="both"/>
      </w:pPr>
      <w:r>
        <w:t>1)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9B68CB" w:rsidRDefault="009B68CB">
      <w:pPr>
        <w:pStyle w:val="ConsPlusNormal"/>
        <w:spacing w:before="220"/>
        <w:ind w:firstLine="540"/>
        <w:jc w:val="both"/>
      </w:pPr>
      <w:proofErr w:type="gramStart"/>
      <w:r>
        <w:t xml:space="preserve">2) отношение уровня среднемесячной заработной платы наемных работников участника отбора (без внешних совместителей) за последний квартал, предшествующий дате подачи заявки, к минимальному размеру оплаты труда (далее - МРОТ), установленному Федеральным </w:t>
      </w:r>
      <w:hyperlink r:id="rId19">
        <w:r>
          <w:rPr>
            <w:color w:val="0000FF"/>
          </w:rPr>
          <w:t>законом</w:t>
        </w:r>
      </w:hyperlink>
      <w:r>
        <w:t xml:space="preserve"> от 19.06.2000 N 82-ФЗ "О минимальном размере оплаты труда", с учетом районного коэффициента и процентной надбавки, начисляемых в связи с работой в местностях с особыми климатическими условиями: выше МРОТ - 1</w:t>
      </w:r>
      <w:proofErr w:type="gramEnd"/>
      <w:r>
        <w:t xml:space="preserve"> балл; соответствует МРОТ - 0 баллов; отсутствуют наемные работники - 0 баллов;</w:t>
      </w:r>
    </w:p>
    <w:p w:rsidR="009B68CB" w:rsidRDefault="009B68CB">
      <w:pPr>
        <w:pStyle w:val="ConsPlusNormal"/>
        <w:spacing w:before="220"/>
        <w:ind w:firstLine="540"/>
        <w:jc w:val="both"/>
      </w:pPr>
      <w:r>
        <w:t>3) объем расходов, запланированных на приобретение основных средств: от 50 до 100 процентов включительно от суммы гранта - 1 балл; от 0 до 50 процентов включительно от суммы гранта - 0 баллов;</w:t>
      </w:r>
    </w:p>
    <w:p w:rsidR="009B68CB" w:rsidRDefault="009B68CB">
      <w:pPr>
        <w:pStyle w:val="ConsPlusNormal"/>
        <w:spacing w:before="220"/>
        <w:ind w:firstLine="540"/>
        <w:jc w:val="both"/>
      </w:pPr>
      <w:r>
        <w:t>4) процент соотношения собственных средств участника отбора к сумме гранта: 30 процентов - 0 баллов; 31 - 35 процентов - 1 балл; 36 и более процентов - 2 балла.</w:t>
      </w:r>
    </w:p>
    <w:p w:rsidR="009B68CB" w:rsidRDefault="009B68CB">
      <w:pPr>
        <w:pStyle w:val="ConsPlusNormal"/>
        <w:spacing w:before="220"/>
        <w:ind w:firstLine="540"/>
        <w:jc w:val="both"/>
      </w:pPr>
      <w:r>
        <w:t xml:space="preserve">2.21. Решение по выставлению количества баллов по критериям оценки заявок, указанным в </w:t>
      </w:r>
      <w:hyperlink w:anchor="P132">
        <w:r>
          <w:rPr>
            <w:color w:val="0000FF"/>
          </w:rPr>
          <w:t>пункте 2.21</w:t>
        </w:r>
      </w:hyperlink>
      <w:r>
        <w:t xml:space="preserve"> Положения, принимается комиссией на основании документов, содержащихся в составе заявки.</w:t>
      </w:r>
    </w:p>
    <w:p w:rsidR="009B68CB" w:rsidRDefault="009B68CB">
      <w:pPr>
        <w:pStyle w:val="ConsPlusNormal"/>
        <w:spacing w:before="220"/>
        <w:ind w:firstLine="540"/>
        <w:jc w:val="both"/>
      </w:pPr>
      <w:r>
        <w:t>Общий оценочный балл заявки участника отбора (</w:t>
      </w:r>
      <w:proofErr w:type="spellStart"/>
      <w:r>
        <w:t>Bi</w:t>
      </w:r>
      <w:proofErr w:type="spellEnd"/>
      <w:r>
        <w:t>) определяется по формуле:</w:t>
      </w:r>
    </w:p>
    <w:p w:rsidR="009B68CB" w:rsidRDefault="009B68CB">
      <w:pPr>
        <w:pStyle w:val="ConsPlusNormal"/>
        <w:jc w:val="both"/>
      </w:pPr>
    </w:p>
    <w:p w:rsidR="009B68CB" w:rsidRDefault="009B68CB">
      <w:pPr>
        <w:pStyle w:val="ConsPlusNormal"/>
        <w:jc w:val="center"/>
      </w:pPr>
      <w:r>
        <w:rPr>
          <w:noProof/>
          <w:position w:val="-11"/>
        </w:rPr>
        <w:drawing>
          <wp:inline distT="0" distB="0" distL="0" distR="0">
            <wp:extent cx="92202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p>
    <w:p w:rsidR="009B68CB" w:rsidRDefault="009B68CB">
      <w:pPr>
        <w:pStyle w:val="ConsPlusNormal"/>
        <w:jc w:val="both"/>
      </w:pPr>
    </w:p>
    <w:p w:rsidR="009B68CB" w:rsidRDefault="009B68CB">
      <w:pPr>
        <w:pStyle w:val="ConsPlusNormal"/>
        <w:ind w:firstLine="540"/>
        <w:jc w:val="both"/>
      </w:pPr>
      <w:r>
        <w:t>где:</w:t>
      </w:r>
    </w:p>
    <w:p w:rsidR="009B68CB" w:rsidRDefault="009B68CB">
      <w:pPr>
        <w:pStyle w:val="ConsPlusNormal"/>
        <w:spacing w:before="220"/>
        <w:ind w:firstLine="540"/>
        <w:jc w:val="both"/>
      </w:pPr>
      <w:proofErr w:type="spellStart"/>
      <w:r>
        <w:t>Bi</w:t>
      </w:r>
      <w:proofErr w:type="spellEnd"/>
      <w:r>
        <w:t xml:space="preserve"> - общий оценочный балл заявки;</w:t>
      </w:r>
    </w:p>
    <w:p w:rsidR="009B68CB" w:rsidRDefault="009B68CB">
      <w:pPr>
        <w:pStyle w:val="ConsPlusNormal"/>
        <w:spacing w:before="220"/>
        <w:ind w:firstLine="540"/>
        <w:jc w:val="both"/>
      </w:pPr>
      <w:r>
        <w:rPr>
          <w:noProof/>
          <w:position w:val="-2"/>
        </w:rPr>
        <w:drawing>
          <wp:inline distT="0" distB="0" distL="0" distR="0">
            <wp:extent cx="157480"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 сумма баллов по каждому из критериев отбора;</w:t>
      </w:r>
    </w:p>
    <w:p w:rsidR="009B68CB" w:rsidRDefault="009B68CB">
      <w:pPr>
        <w:pStyle w:val="ConsPlusNormal"/>
        <w:spacing w:before="220"/>
        <w:ind w:firstLine="540"/>
        <w:jc w:val="both"/>
      </w:pPr>
      <w:proofErr w:type="spellStart"/>
      <w:r>
        <w:t>Kj</w:t>
      </w:r>
      <w:proofErr w:type="spellEnd"/>
      <w:r>
        <w:t xml:space="preserve"> - количество баллов по каждому из критериев отбора.</w:t>
      </w:r>
    </w:p>
    <w:p w:rsidR="009B68CB" w:rsidRDefault="009B68CB">
      <w:pPr>
        <w:pStyle w:val="ConsPlusNormal"/>
        <w:spacing w:before="220"/>
        <w:ind w:firstLine="540"/>
        <w:jc w:val="both"/>
      </w:pPr>
      <w:r>
        <w:t>Комиссия осуществляет ранжирования заявок (по мере уменьшения полученных баллов по итогам оценки заявок и очередности поступления заявок в случае равенства полученных баллов) посредством формирования рейтинга участников отбора, в котором заявкам присваиваются порядковые номера.</w:t>
      </w:r>
    </w:p>
    <w:p w:rsidR="009B68CB" w:rsidRDefault="009B68CB">
      <w:pPr>
        <w:pStyle w:val="ConsPlusNormal"/>
        <w:spacing w:before="220"/>
        <w:ind w:firstLine="540"/>
        <w:jc w:val="both"/>
      </w:pPr>
      <w:r>
        <w:t xml:space="preserve">2.22. В срок, установленный </w:t>
      </w:r>
      <w:hyperlink w:anchor="P151">
        <w:r>
          <w:rPr>
            <w:color w:val="0000FF"/>
          </w:rPr>
          <w:t>пунктом 2.24</w:t>
        </w:r>
      </w:hyperlink>
      <w:r>
        <w:t xml:space="preserve"> Положения, комиссия формирует список победителей отбора и список участников отбора, не прошедших отбор.</w:t>
      </w:r>
    </w:p>
    <w:p w:rsidR="009B68CB" w:rsidRDefault="009B68CB">
      <w:pPr>
        <w:pStyle w:val="ConsPlusNormal"/>
        <w:spacing w:before="220"/>
        <w:ind w:firstLine="540"/>
        <w:jc w:val="both"/>
      </w:pPr>
      <w:proofErr w:type="gramStart"/>
      <w:r>
        <w:t xml:space="preserve">В список победителей отбора включаются участники отбора, включенные в рейтинг участников отбора, с учетом очередности, установленной в рейтинге участников отбора с указанием размеров грантов, рассчитанных в соответствии с </w:t>
      </w:r>
      <w:hyperlink w:anchor="P187">
        <w:r>
          <w:rPr>
            <w:color w:val="0000FF"/>
          </w:rPr>
          <w:t>пунктом 3.5</w:t>
        </w:r>
      </w:hyperlink>
      <w:r>
        <w:t xml:space="preserve"> Положения, в пределах лимитов бюджетных обязательств, доведенных на цели, предусмотренные </w:t>
      </w:r>
      <w:hyperlink w:anchor="P23">
        <w:r>
          <w:rPr>
            <w:color w:val="0000FF"/>
          </w:rPr>
          <w:t>пунктом 1.3</w:t>
        </w:r>
      </w:hyperlink>
      <w:r>
        <w:t xml:space="preserve"> Положения.</w:t>
      </w:r>
      <w:proofErr w:type="gramEnd"/>
    </w:p>
    <w:p w:rsidR="009B68CB" w:rsidRDefault="009B68CB">
      <w:pPr>
        <w:pStyle w:val="ConsPlusNormal"/>
        <w:spacing w:before="220"/>
        <w:ind w:firstLine="540"/>
        <w:jc w:val="both"/>
      </w:pPr>
      <w:r>
        <w:t xml:space="preserve">В список участников отбора, не прошедших отбор, включаются участники отбора, заявки которых содержат основания для отклонения заявок, установленные </w:t>
      </w:r>
      <w:hyperlink w:anchor="P124">
        <w:r>
          <w:rPr>
            <w:color w:val="0000FF"/>
          </w:rPr>
          <w:t>подпунктами 1</w:t>
        </w:r>
      </w:hyperlink>
      <w:r>
        <w:t xml:space="preserve"> - </w:t>
      </w:r>
      <w:hyperlink w:anchor="P124">
        <w:r>
          <w:rPr>
            <w:color w:val="0000FF"/>
          </w:rPr>
          <w:t>7 пункта 2.18</w:t>
        </w:r>
      </w:hyperlink>
      <w:r>
        <w:t xml:space="preserve"> Положения. Список участников отбора, не прошедших отбор, формируется с указанием оснований для отклонения заявок, предусмотренных </w:t>
      </w:r>
      <w:hyperlink w:anchor="P123">
        <w:r>
          <w:rPr>
            <w:color w:val="0000FF"/>
          </w:rPr>
          <w:t>пунктом 2.18</w:t>
        </w:r>
      </w:hyperlink>
      <w:r>
        <w:t xml:space="preserve"> Положения.</w:t>
      </w:r>
    </w:p>
    <w:p w:rsidR="009B68CB" w:rsidRDefault="009B68CB">
      <w:pPr>
        <w:pStyle w:val="ConsPlusNormal"/>
        <w:spacing w:before="220"/>
        <w:ind w:firstLine="540"/>
        <w:jc w:val="both"/>
      </w:pPr>
      <w:r>
        <w:t xml:space="preserve">2.23. В случае наличия оснований для отклонения заявки, установленных </w:t>
      </w:r>
      <w:hyperlink w:anchor="P123">
        <w:r>
          <w:rPr>
            <w:color w:val="0000FF"/>
          </w:rPr>
          <w:t>пунктом 2.18</w:t>
        </w:r>
      </w:hyperlink>
      <w:r>
        <w:t xml:space="preserve"> Положения, в течение 3 рабочих дней со дня подписания протокола подведения итогов отбора, Отдел направляет участнику отбора уведомление об отклонении заявки с указанием оснований для отклонения заявки способом, указанным в заявлении.</w:t>
      </w:r>
    </w:p>
    <w:p w:rsidR="009B68CB" w:rsidRDefault="009B68CB">
      <w:pPr>
        <w:pStyle w:val="ConsPlusNormal"/>
        <w:spacing w:before="220"/>
        <w:ind w:firstLine="540"/>
        <w:jc w:val="both"/>
      </w:pPr>
      <w:bookmarkStart w:id="25" w:name="P151"/>
      <w:bookmarkEnd w:id="25"/>
      <w:r>
        <w:t xml:space="preserve">2.24. Подведение итогов отбора производится решением комиссии не позднее чем через 20 рабочих дней </w:t>
      </w:r>
      <w:proofErr w:type="gramStart"/>
      <w:r>
        <w:t>с даты окончания</w:t>
      </w:r>
      <w:proofErr w:type="gramEnd"/>
      <w:r>
        <w:t xml:space="preserve"> срока приема заявок, установленного в объявлении о проведении отбора, и оформляется протоколом подведения итогов отбора, который подписывается в день подведения итогов отбора всеми присутствующими членами комиссии.</w:t>
      </w:r>
    </w:p>
    <w:p w:rsidR="009B68CB" w:rsidRDefault="009B68CB">
      <w:pPr>
        <w:pStyle w:val="ConsPlusNormal"/>
        <w:spacing w:before="220"/>
        <w:ind w:firstLine="540"/>
        <w:jc w:val="both"/>
      </w:pPr>
      <w:r>
        <w:t xml:space="preserve">2.25. Решение комиссии о предоставлении грантов на основании протокола подведения итогов отбора оформляется распоряжением администрации города Ачинска в течение 9 рабочих дней </w:t>
      </w:r>
      <w:proofErr w:type="gramStart"/>
      <w:r>
        <w:t>с даты подведения</w:t>
      </w:r>
      <w:proofErr w:type="gramEnd"/>
      <w:r>
        <w:t xml:space="preserve"> итогов отбора, установленной </w:t>
      </w:r>
      <w:hyperlink w:anchor="P151">
        <w:r>
          <w:rPr>
            <w:color w:val="0000FF"/>
          </w:rPr>
          <w:t>пунктом 2.24</w:t>
        </w:r>
      </w:hyperlink>
      <w:r>
        <w:t xml:space="preserve"> Положения.</w:t>
      </w:r>
    </w:p>
    <w:p w:rsidR="009B68CB" w:rsidRDefault="009B68CB">
      <w:pPr>
        <w:pStyle w:val="ConsPlusNormal"/>
        <w:spacing w:before="220"/>
        <w:ind w:firstLine="540"/>
        <w:jc w:val="both"/>
      </w:pPr>
      <w:r>
        <w:t xml:space="preserve">2.26. Отдел в течение 3 рабочих дней </w:t>
      </w:r>
      <w:proofErr w:type="gramStart"/>
      <w:r>
        <w:t>с даты подписания</w:t>
      </w:r>
      <w:proofErr w:type="gramEnd"/>
      <w:r>
        <w:t xml:space="preserve"> распоряжения администрации города Ачинска, способом, указанным в заявлении, уведомляет получателей грантов:</w:t>
      </w:r>
    </w:p>
    <w:p w:rsidR="009B68CB" w:rsidRDefault="009B68CB">
      <w:pPr>
        <w:pStyle w:val="ConsPlusNormal"/>
        <w:spacing w:before="220"/>
        <w:ind w:firstLine="540"/>
        <w:jc w:val="both"/>
      </w:pPr>
      <w:r>
        <w:t xml:space="preserve">1) о принятии решения </w:t>
      </w:r>
      <w:proofErr w:type="gramStart"/>
      <w:r>
        <w:t>комиссией</w:t>
      </w:r>
      <w:proofErr w:type="gramEnd"/>
      <w:r>
        <w:t xml:space="preserve"> о предоставлении грантов;</w:t>
      </w:r>
    </w:p>
    <w:p w:rsidR="009B68CB" w:rsidRDefault="009B68CB">
      <w:pPr>
        <w:pStyle w:val="ConsPlusNormal"/>
        <w:spacing w:before="220"/>
        <w:ind w:firstLine="540"/>
        <w:jc w:val="both"/>
      </w:pPr>
      <w:r>
        <w:t xml:space="preserve">2) о необходимости подписания с главным распорядителем соглашений о предоставлении грантов в течение 5 рабочих дней </w:t>
      </w:r>
      <w:proofErr w:type="gramStart"/>
      <w:r>
        <w:t>с даты отправки</w:t>
      </w:r>
      <w:proofErr w:type="gramEnd"/>
      <w:r>
        <w:t xml:space="preserve"> Отделом письменных уведомлений </w:t>
      </w:r>
      <w:r>
        <w:lastRenderedPageBreak/>
        <w:t>получателям грантов способом, указанным в заявлении.</w:t>
      </w:r>
    </w:p>
    <w:p w:rsidR="009B68CB" w:rsidRDefault="009B68CB">
      <w:pPr>
        <w:pStyle w:val="ConsPlusNormal"/>
        <w:spacing w:before="220"/>
        <w:ind w:firstLine="540"/>
        <w:jc w:val="both"/>
      </w:pPr>
      <w:bookmarkStart w:id="26" w:name="P156"/>
      <w:bookmarkEnd w:id="26"/>
      <w:r>
        <w:t>2.27. Отдел не позднее 14-го календарного дня, следующего за днем оформления протокола подведения итогов отбора, размещает на официальном сайте протокол подведения итогов отбора, включающий следующие сведения:</w:t>
      </w:r>
    </w:p>
    <w:p w:rsidR="009B68CB" w:rsidRDefault="009B68CB">
      <w:pPr>
        <w:pStyle w:val="ConsPlusNormal"/>
        <w:spacing w:before="220"/>
        <w:ind w:firstLine="540"/>
        <w:jc w:val="both"/>
      </w:pPr>
      <w:r>
        <w:t>1) дата, время и место проведения рассмотрения и оценки заявок;</w:t>
      </w:r>
    </w:p>
    <w:p w:rsidR="009B68CB" w:rsidRDefault="009B68CB">
      <w:pPr>
        <w:pStyle w:val="ConsPlusNormal"/>
        <w:spacing w:before="220"/>
        <w:ind w:firstLine="540"/>
        <w:jc w:val="both"/>
      </w:pPr>
      <w:proofErr w:type="gramStart"/>
      <w:r>
        <w:t>2) информация об участниках отбора, заявки которых были рассмотрены;</w:t>
      </w:r>
      <w:proofErr w:type="gramEnd"/>
    </w:p>
    <w:p w:rsidR="009B68CB" w:rsidRDefault="009B68CB">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9B68CB" w:rsidRDefault="009B68CB">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заявкам порядковых номеров;</w:t>
      </w:r>
    </w:p>
    <w:p w:rsidR="009B68CB" w:rsidRDefault="009B68CB">
      <w:pPr>
        <w:pStyle w:val="ConsPlusNormal"/>
        <w:spacing w:before="220"/>
        <w:ind w:firstLine="540"/>
        <w:jc w:val="both"/>
      </w:pPr>
      <w:r>
        <w:t>5) наименование получателей грантов, с которыми заключаются соглашения, и размер предоставляемых им грантов.</w:t>
      </w:r>
    </w:p>
    <w:p w:rsidR="009B68CB" w:rsidRDefault="009B68CB">
      <w:pPr>
        <w:pStyle w:val="ConsPlusNormal"/>
        <w:spacing w:before="220"/>
        <w:ind w:firstLine="540"/>
        <w:jc w:val="both"/>
      </w:pPr>
      <w:r>
        <w:t>2.28. Отмена проведения отбора не допускается.</w:t>
      </w:r>
    </w:p>
    <w:p w:rsidR="009B68CB" w:rsidRDefault="009B68CB">
      <w:pPr>
        <w:pStyle w:val="ConsPlusNormal"/>
        <w:spacing w:before="220"/>
        <w:ind w:firstLine="540"/>
        <w:jc w:val="both"/>
      </w:pPr>
      <w:r>
        <w:t>Отбор признается несостоявшимся в следующих случаях:</w:t>
      </w:r>
    </w:p>
    <w:p w:rsidR="009B68CB" w:rsidRDefault="009B68CB">
      <w:pPr>
        <w:pStyle w:val="ConsPlusNormal"/>
        <w:spacing w:before="220"/>
        <w:ind w:firstLine="540"/>
        <w:jc w:val="both"/>
      </w:pPr>
      <w:bookmarkStart w:id="27" w:name="P164"/>
      <w:bookmarkEnd w:id="27"/>
      <w:r>
        <w:t>1) по окончании срока приема заявок не подано ни одной заявки;</w:t>
      </w:r>
    </w:p>
    <w:p w:rsidR="009B68CB" w:rsidRDefault="009B68CB">
      <w:pPr>
        <w:pStyle w:val="ConsPlusNormal"/>
        <w:spacing w:before="220"/>
        <w:ind w:firstLine="540"/>
        <w:jc w:val="both"/>
      </w:pPr>
      <w:r>
        <w:t xml:space="preserve">2) по результатам рассмотрения заявок отклонены все заявки по основаниям, предусмотренным </w:t>
      </w:r>
      <w:hyperlink w:anchor="P123">
        <w:r>
          <w:rPr>
            <w:color w:val="0000FF"/>
          </w:rPr>
          <w:t>пунктом 2.18</w:t>
        </w:r>
      </w:hyperlink>
      <w:r>
        <w:t xml:space="preserve"> Положения.</w:t>
      </w:r>
    </w:p>
    <w:p w:rsidR="009B68CB" w:rsidRDefault="009B68CB">
      <w:pPr>
        <w:pStyle w:val="ConsPlusNormal"/>
        <w:spacing w:before="220"/>
        <w:ind w:firstLine="540"/>
        <w:jc w:val="both"/>
      </w:pPr>
      <w:r>
        <w:t xml:space="preserve">В случаях, предусмотренных </w:t>
      </w:r>
      <w:hyperlink w:anchor="P164">
        <w:r>
          <w:rPr>
            <w:color w:val="0000FF"/>
          </w:rPr>
          <w:t>подпунктом 1</w:t>
        </w:r>
      </w:hyperlink>
      <w:r>
        <w:t xml:space="preserve"> настоящего пункта, комиссия в течение 5 рабочих дней, следующих за днем окончания срока приема заявок, принимает решение о признании отбора несостоявшимся.</w:t>
      </w:r>
    </w:p>
    <w:p w:rsidR="009B68CB" w:rsidRDefault="009B68CB">
      <w:pPr>
        <w:pStyle w:val="ConsPlusNormal"/>
        <w:spacing w:before="220"/>
        <w:ind w:firstLine="540"/>
        <w:jc w:val="both"/>
      </w:pPr>
      <w:r>
        <w:t>2.29. После проведения отбора и издания распоряжения заявки участникам отбора не возвращаются.</w:t>
      </w:r>
    </w:p>
    <w:p w:rsidR="009B68CB" w:rsidRDefault="009B68CB">
      <w:pPr>
        <w:pStyle w:val="ConsPlusNormal"/>
        <w:spacing w:before="220"/>
        <w:ind w:firstLine="540"/>
        <w:jc w:val="both"/>
      </w:pPr>
      <w:r>
        <w:t>2.30. Порядок распределения грантов между победителями отбора и порядок взаимодействия с победителями отбора по результатам его проведения осуществляется в соответствии с разделом 3 Положения.</w:t>
      </w:r>
    </w:p>
    <w:p w:rsidR="009B68CB" w:rsidRDefault="009B68CB">
      <w:pPr>
        <w:pStyle w:val="ConsPlusNormal"/>
        <w:jc w:val="both"/>
      </w:pPr>
    </w:p>
    <w:p w:rsidR="009B68CB" w:rsidRDefault="009B68CB">
      <w:pPr>
        <w:pStyle w:val="ConsPlusTitle"/>
        <w:jc w:val="center"/>
        <w:outlineLvl w:val="1"/>
      </w:pPr>
      <w:r>
        <w:t>3. УСЛОВИЯ И ПОРЯДОК ПРЕДОСТАВЛЕНИЯ ГРАНТА</w:t>
      </w:r>
    </w:p>
    <w:p w:rsidR="009B68CB" w:rsidRDefault="009B68CB">
      <w:pPr>
        <w:pStyle w:val="ConsPlusNormal"/>
        <w:jc w:val="both"/>
      </w:pPr>
    </w:p>
    <w:p w:rsidR="009B68CB" w:rsidRDefault="009B68CB">
      <w:pPr>
        <w:pStyle w:val="ConsPlusNormal"/>
        <w:ind w:firstLine="540"/>
        <w:jc w:val="both"/>
      </w:pPr>
      <w:r>
        <w:t xml:space="preserve">3.1. Гранты предоставляются участникам отбора, включенным в список победителей отбора и заключившим Соглашение в соответствии с </w:t>
      </w:r>
      <w:hyperlink w:anchor="P202">
        <w:r>
          <w:rPr>
            <w:color w:val="0000FF"/>
          </w:rPr>
          <w:t>пунктом 3.6</w:t>
        </w:r>
      </w:hyperlink>
      <w:r>
        <w:t xml:space="preserve"> Положения (далее - получатели грантов).</w:t>
      </w:r>
    </w:p>
    <w:p w:rsidR="009B68CB" w:rsidRDefault="009B68CB">
      <w:pPr>
        <w:pStyle w:val="ConsPlusNormal"/>
        <w:spacing w:before="220"/>
        <w:ind w:firstLine="540"/>
        <w:jc w:val="both"/>
      </w:pPr>
      <w:bookmarkStart w:id="28" w:name="P173"/>
      <w:bookmarkEnd w:id="28"/>
      <w:r>
        <w:t>3.2. Предоставление гранта получателю гранта осуществляется при условии соответствия получателя гранта по состоянию на дату не ранее первого числа месяца заключения соглашения следующим требованиям:</w:t>
      </w:r>
    </w:p>
    <w:p w:rsidR="009B68CB" w:rsidRDefault="009B68CB">
      <w:pPr>
        <w:pStyle w:val="ConsPlusNormal"/>
        <w:spacing w:before="220"/>
        <w:ind w:firstLine="540"/>
        <w:jc w:val="both"/>
      </w:pPr>
      <w:bookmarkStart w:id="29" w:name="P174"/>
      <w:bookmarkEnd w:id="29"/>
      <w:r>
        <w:t xml:space="preserve">1) получатель гранта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w:t>
      </w:r>
      <w:r>
        <w:lastRenderedPageBreak/>
        <w:t>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9B68CB" w:rsidRDefault="009B68CB">
      <w:pPr>
        <w:pStyle w:val="ConsPlusNormal"/>
        <w:spacing w:before="220"/>
        <w:ind w:firstLine="540"/>
        <w:jc w:val="both"/>
      </w:pPr>
      <w:bookmarkStart w:id="30" w:name="P175"/>
      <w:bookmarkEnd w:id="30"/>
      <w:r>
        <w:t>2)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B68CB" w:rsidRDefault="009B68CB">
      <w:pPr>
        <w:pStyle w:val="ConsPlusNormal"/>
        <w:spacing w:before="220"/>
        <w:ind w:firstLine="540"/>
        <w:jc w:val="both"/>
      </w:pPr>
      <w:bookmarkStart w:id="31" w:name="P176"/>
      <w:bookmarkEnd w:id="31"/>
      <w:proofErr w:type="gramStart"/>
      <w:r>
        <w:t xml:space="preserve">3) получатель гранта не находится в составляемых в рамках реализации полномочий, предусмотренных </w:t>
      </w:r>
      <w:hyperlink r:id="rId22">
        <w:r>
          <w:rPr>
            <w:color w:val="0000FF"/>
          </w:rPr>
          <w:t xml:space="preserve">главой </w:t>
        </w:r>
        <w:proofErr w:type="spellStart"/>
        <w:r>
          <w:rPr>
            <w:color w:val="0000FF"/>
          </w:rPr>
          <w:t>VII</w:t>
        </w:r>
        <w:proofErr w:type="spellEnd"/>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B68CB" w:rsidRDefault="009B68CB">
      <w:pPr>
        <w:pStyle w:val="ConsPlusNormal"/>
        <w:spacing w:before="220"/>
        <w:ind w:firstLine="540"/>
        <w:jc w:val="both"/>
      </w:pPr>
      <w:bookmarkStart w:id="32" w:name="P177"/>
      <w:bookmarkEnd w:id="32"/>
      <w:r>
        <w:t xml:space="preserve">4) получатель гранта не получает средства из бюджета города Ачинска на основании иных нормативных правовых актов города Ачинска на цели, установленные </w:t>
      </w:r>
      <w:hyperlink w:anchor="P23">
        <w:r>
          <w:rPr>
            <w:color w:val="0000FF"/>
          </w:rPr>
          <w:t>пунктом 1.3</w:t>
        </w:r>
      </w:hyperlink>
      <w:r>
        <w:t xml:space="preserve"> Положения;</w:t>
      </w:r>
    </w:p>
    <w:p w:rsidR="009B68CB" w:rsidRDefault="009B68CB">
      <w:pPr>
        <w:pStyle w:val="ConsPlusNormal"/>
        <w:spacing w:before="220"/>
        <w:ind w:firstLine="540"/>
        <w:jc w:val="both"/>
      </w:pPr>
      <w:bookmarkStart w:id="33" w:name="P178"/>
      <w:bookmarkEnd w:id="33"/>
      <w:r>
        <w:t xml:space="preserve">5) получатель гранта не является иностранным агентом в соответствии с Федеральным </w:t>
      </w:r>
      <w:hyperlink r:id="rId23">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9B68CB" w:rsidRDefault="009B68CB">
      <w:pPr>
        <w:pStyle w:val="ConsPlusNormal"/>
        <w:spacing w:before="220"/>
        <w:ind w:firstLine="540"/>
        <w:jc w:val="both"/>
      </w:pPr>
      <w:bookmarkStart w:id="34" w:name="P179"/>
      <w:bookmarkEnd w:id="34"/>
      <w:proofErr w:type="gramStart"/>
      <w:r>
        <w:t>6)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него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получатель гранта, являющийся индивидуальным предпринимателем, не прекратил деятельность в качестве индивидуального предпринимателя;</w:t>
      </w:r>
      <w:proofErr w:type="gramEnd"/>
    </w:p>
    <w:p w:rsidR="009B68CB" w:rsidRDefault="009B68CB">
      <w:pPr>
        <w:pStyle w:val="ConsPlusNormal"/>
        <w:spacing w:before="220"/>
        <w:ind w:firstLine="540"/>
        <w:jc w:val="both"/>
      </w:pPr>
      <w:r>
        <w:t xml:space="preserve">3.3. Проведение Отделом проверки на соответствие получателя гранта требованиям, указанным в </w:t>
      </w:r>
      <w:hyperlink w:anchor="P173">
        <w:r>
          <w:rPr>
            <w:color w:val="0000FF"/>
          </w:rPr>
          <w:t>пункте 3.2</w:t>
        </w:r>
      </w:hyperlink>
      <w:r>
        <w:t xml:space="preserve"> Положения, осуществляется в течение 5 рабочих дней, следующих за днем размещения протокола подведения итогов отбора, предусмотренного </w:t>
      </w:r>
      <w:hyperlink w:anchor="P156">
        <w:r>
          <w:rPr>
            <w:color w:val="0000FF"/>
          </w:rPr>
          <w:t>пунктом 2.27</w:t>
        </w:r>
      </w:hyperlink>
      <w:r>
        <w:t xml:space="preserve"> Положения, в следующем порядке:</w:t>
      </w:r>
    </w:p>
    <w:p w:rsidR="009B68CB" w:rsidRDefault="009B68CB">
      <w:pPr>
        <w:pStyle w:val="ConsPlusNormal"/>
        <w:spacing w:before="220"/>
        <w:ind w:firstLine="540"/>
        <w:jc w:val="both"/>
      </w:pPr>
      <w:proofErr w:type="gramStart"/>
      <w:r>
        <w:t xml:space="preserve">сведения о соблюдении получателем гранта требований, установленных </w:t>
      </w:r>
      <w:hyperlink w:anchor="P179">
        <w:r>
          <w:rPr>
            <w:color w:val="0000FF"/>
          </w:rPr>
          <w:t>подпунктом 6 пункта 3.2</w:t>
        </w:r>
      </w:hyperlink>
      <w:r>
        <w:t xml:space="preserve"> Положения (за исключением сведений о </w:t>
      </w:r>
      <w:proofErr w:type="spellStart"/>
      <w:r>
        <w:t>неприостановлении</w:t>
      </w:r>
      <w:proofErr w:type="spellEnd"/>
      <w:r>
        <w:t xml:space="preserve"> (приостановлении) деятельности получателя гранта в порядке, предусмотренном законодательством Российской Федерации), проверяются Отделом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proofErr w:type="gramEnd"/>
      <w:r>
        <w:t xml:space="preserve"> взаимодействия;</w:t>
      </w:r>
    </w:p>
    <w:p w:rsidR="009B68CB" w:rsidRDefault="009B68CB">
      <w:pPr>
        <w:pStyle w:val="ConsPlusNormal"/>
        <w:spacing w:before="220"/>
        <w:ind w:firstLine="540"/>
        <w:jc w:val="both"/>
      </w:pPr>
      <w:r>
        <w:t xml:space="preserve">сведения о соблюдении получателем гранта требований, установленных </w:t>
      </w:r>
      <w:hyperlink w:anchor="P175">
        <w:r>
          <w:rPr>
            <w:color w:val="0000FF"/>
          </w:rPr>
          <w:t>подпунктами 2</w:t>
        </w:r>
      </w:hyperlink>
      <w:r>
        <w:t xml:space="preserve">, </w:t>
      </w:r>
      <w:hyperlink w:anchor="P176">
        <w:r>
          <w:rPr>
            <w:color w:val="0000FF"/>
          </w:rPr>
          <w:t>3 пункта 3.2</w:t>
        </w:r>
      </w:hyperlink>
      <w:r>
        <w:t xml:space="preserve"> Положения,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9B68CB" w:rsidRDefault="009B68CB">
      <w:pPr>
        <w:pStyle w:val="ConsPlusNormal"/>
        <w:spacing w:before="220"/>
        <w:ind w:firstLine="540"/>
        <w:jc w:val="both"/>
      </w:pPr>
      <w:r>
        <w:t xml:space="preserve">сведения о соблюдении получателем гранта требований, установленных </w:t>
      </w:r>
      <w:hyperlink w:anchor="P178">
        <w:r>
          <w:rPr>
            <w:color w:val="0000FF"/>
          </w:rPr>
          <w:t>подпунктом 5 пункта 3.2</w:t>
        </w:r>
      </w:hyperlink>
      <w:r>
        <w:t xml:space="preserve"> Положения,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9B68CB" w:rsidRDefault="009B68CB">
      <w:pPr>
        <w:pStyle w:val="ConsPlusNormal"/>
        <w:spacing w:before="220"/>
        <w:ind w:firstLine="540"/>
        <w:jc w:val="both"/>
      </w:pPr>
      <w:r>
        <w:t xml:space="preserve">Сведения о соблюдении получателем гранта требований, установленных </w:t>
      </w:r>
      <w:hyperlink w:anchor="P174">
        <w:r>
          <w:rPr>
            <w:color w:val="0000FF"/>
          </w:rPr>
          <w:t>подпунктами 1</w:t>
        </w:r>
      </w:hyperlink>
      <w:r>
        <w:t xml:space="preserve">, </w:t>
      </w:r>
      <w:hyperlink w:anchor="P177">
        <w:r>
          <w:rPr>
            <w:color w:val="0000FF"/>
          </w:rPr>
          <w:t>4</w:t>
        </w:r>
      </w:hyperlink>
      <w:r>
        <w:t xml:space="preserve">, </w:t>
      </w:r>
      <w:hyperlink w:anchor="P179">
        <w:r>
          <w:rPr>
            <w:color w:val="0000FF"/>
          </w:rPr>
          <w:t>6</w:t>
        </w:r>
      </w:hyperlink>
      <w:r>
        <w:t xml:space="preserve"> (в части сведений о </w:t>
      </w:r>
      <w:proofErr w:type="spellStart"/>
      <w:r>
        <w:t>неприостановлении</w:t>
      </w:r>
      <w:proofErr w:type="spellEnd"/>
      <w:r>
        <w:t xml:space="preserve"> (приостановлении) деятельности получателя гранта в порядке, предусмотренном законодательством Российской Федерации) пункта 3.2 Положения, указываются в заявлении.</w:t>
      </w:r>
    </w:p>
    <w:p w:rsidR="009B68CB" w:rsidRDefault="009B68CB">
      <w:pPr>
        <w:pStyle w:val="ConsPlusNormal"/>
        <w:spacing w:before="220"/>
        <w:ind w:firstLine="540"/>
        <w:jc w:val="both"/>
      </w:pPr>
      <w:r>
        <w:lastRenderedPageBreak/>
        <w:t xml:space="preserve">3.4. Для подтверждения соответствия требованиям, установленным </w:t>
      </w:r>
      <w:hyperlink w:anchor="P179">
        <w:r>
          <w:rPr>
            <w:color w:val="0000FF"/>
          </w:rPr>
          <w:t>подпунктом 6 пункта 3.2</w:t>
        </w:r>
      </w:hyperlink>
      <w:r>
        <w:t xml:space="preserve"> Положения (за исключением сведений о </w:t>
      </w:r>
      <w:proofErr w:type="spellStart"/>
      <w:r>
        <w:t>неприостановлении</w:t>
      </w:r>
      <w:proofErr w:type="spellEnd"/>
      <w:r>
        <w:t xml:space="preserve"> (приостановлении) деятельности получателя гранта в порядке, предусмотренном законодательством Российской Федерации), получатель гранта по собственной инициативе при направлении подписанного соглашения представляет выписку из </w:t>
      </w:r>
      <w:proofErr w:type="spellStart"/>
      <w:r>
        <w:t>ЕГРЮЛ</w:t>
      </w:r>
      <w:proofErr w:type="spellEnd"/>
      <w:r>
        <w:t xml:space="preserve"> (</w:t>
      </w:r>
      <w:proofErr w:type="spellStart"/>
      <w:r>
        <w:t>ЕГРИП</w:t>
      </w:r>
      <w:proofErr w:type="spellEnd"/>
      <w:r>
        <w:t>) по состоянию на дату не ранее первого числа месяца заключения соглашения.</w:t>
      </w:r>
    </w:p>
    <w:p w:rsidR="009B68CB" w:rsidRDefault="009B68CB">
      <w:pPr>
        <w:pStyle w:val="ConsPlusNormal"/>
        <w:spacing w:before="220"/>
        <w:ind w:firstLine="540"/>
        <w:jc w:val="both"/>
      </w:pPr>
      <w:r>
        <w:t xml:space="preserve">В случае непредставления получателем гранта выписки из </w:t>
      </w:r>
      <w:proofErr w:type="spellStart"/>
      <w:r>
        <w:t>ЕГРЮЛ</w:t>
      </w:r>
      <w:proofErr w:type="spellEnd"/>
      <w:r>
        <w:t xml:space="preserve"> (</w:t>
      </w:r>
      <w:proofErr w:type="spellStart"/>
      <w:r>
        <w:t>ЕГРИП</w:t>
      </w:r>
      <w:proofErr w:type="spellEnd"/>
      <w:r>
        <w:t>), Отдел получает указанные документы посредством межведомственного взаимодействия с территориальным органом Федеральной налоговой службы.</w:t>
      </w:r>
    </w:p>
    <w:p w:rsidR="009B68CB" w:rsidRDefault="009B68CB">
      <w:pPr>
        <w:pStyle w:val="ConsPlusNormal"/>
        <w:spacing w:before="220"/>
        <w:ind w:firstLine="540"/>
        <w:jc w:val="both"/>
      </w:pPr>
      <w:bookmarkStart w:id="35" w:name="P187"/>
      <w:bookmarkEnd w:id="35"/>
      <w:r>
        <w:t xml:space="preserve">3.5. Грант предоставляется в размере не более 70 процентов от общего объема затрат получателя гранта по направлениям расходов, предусмотренных </w:t>
      </w:r>
      <w:hyperlink w:anchor="P23">
        <w:r>
          <w:rPr>
            <w:color w:val="0000FF"/>
          </w:rPr>
          <w:t>пунктом 1.3</w:t>
        </w:r>
      </w:hyperlink>
      <w:r>
        <w:t xml:space="preserve"> Положения. Грант предоставляется в размере не более 300 тыс. рублей на одного получателя гранта.</w:t>
      </w:r>
    </w:p>
    <w:p w:rsidR="009B68CB" w:rsidRDefault="009B68CB">
      <w:pPr>
        <w:pStyle w:val="ConsPlusNormal"/>
        <w:spacing w:before="220"/>
        <w:ind w:firstLine="540"/>
        <w:jc w:val="both"/>
      </w:pPr>
      <w:r>
        <w:t>Расчет размера гранта осуществляется по следующей формуле:</w:t>
      </w:r>
    </w:p>
    <w:p w:rsidR="009B68CB" w:rsidRDefault="009B68CB">
      <w:pPr>
        <w:pStyle w:val="ConsPlusNormal"/>
        <w:jc w:val="both"/>
      </w:pPr>
    </w:p>
    <w:p w:rsidR="009B68CB" w:rsidRDefault="009B68CB">
      <w:pPr>
        <w:pStyle w:val="ConsPlusNormal"/>
        <w:jc w:val="center"/>
      </w:pPr>
      <w:proofErr w:type="spellStart"/>
      <w:proofErr w:type="gramStart"/>
      <w:r>
        <w:t>V</w:t>
      </w:r>
      <w:proofErr w:type="gramEnd"/>
      <w:r>
        <w:t>г</w:t>
      </w:r>
      <w:proofErr w:type="spellEnd"/>
      <w:r>
        <w:t xml:space="preserve"> = </w:t>
      </w:r>
      <w:proofErr w:type="spellStart"/>
      <w:r>
        <w:t>Vпотр</w:t>
      </w:r>
      <w:proofErr w:type="spellEnd"/>
      <w:r>
        <w:t xml:space="preserve"> - k,</w:t>
      </w:r>
    </w:p>
    <w:p w:rsidR="009B68CB" w:rsidRDefault="009B68CB">
      <w:pPr>
        <w:pStyle w:val="ConsPlusNormal"/>
        <w:jc w:val="both"/>
      </w:pPr>
    </w:p>
    <w:p w:rsidR="009B68CB" w:rsidRDefault="009B68CB">
      <w:pPr>
        <w:pStyle w:val="ConsPlusNormal"/>
        <w:ind w:firstLine="540"/>
        <w:jc w:val="both"/>
      </w:pPr>
      <w:r>
        <w:t>где:</w:t>
      </w:r>
    </w:p>
    <w:p w:rsidR="009B68CB" w:rsidRDefault="009B68CB">
      <w:pPr>
        <w:pStyle w:val="ConsPlusNormal"/>
        <w:spacing w:before="220"/>
        <w:ind w:firstLine="540"/>
        <w:jc w:val="both"/>
      </w:pPr>
      <w:proofErr w:type="spellStart"/>
      <w:proofErr w:type="gramStart"/>
      <w:r>
        <w:t>V</w:t>
      </w:r>
      <w:proofErr w:type="gramEnd"/>
      <w:r>
        <w:t>г</w:t>
      </w:r>
      <w:proofErr w:type="spellEnd"/>
      <w:r>
        <w:t xml:space="preserve"> - размер гранта;</w:t>
      </w:r>
    </w:p>
    <w:p w:rsidR="009B68CB" w:rsidRDefault="009B68CB">
      <w:pPr>
        <w:pStyle w:val="ConsPlusNormal"/>
        <w:spacing w:before="220"/>
        <w:ind w:firstLine="540"/>
        <w:jc w:val="both"/>
      </w:pPr>
      <w:r>
        <w:t>k - поправочный коэффициент, определяемый по формуле:</w:t>
      </w:r>
    </w:p>
    <w:p w:rsidR="009B68CB" w:rsidRDefault="009B68CB">
      <w:pPr>
        <w:pStyle w:val="ConsPlusNormal"/>
        <w:jc w:val="both"/>
      </w:pPr>
    </w:p>
    <w:p w:rsidR="009B68CB" w:rsidRDefault="009B68CB">
      <w:pPr>
        <w:pStyle w:val="ConsPlusNormal"/>
        <w:jc w:val="center"/>
      </w:pPr>
      <w:r>
        <w:t xml:space="preserve">k = </w:t>
      </w:r>
      <w:proofErr w:type="spellStart"/>
      <w:proofErr w:type="gramStart"/>
      <w:r>
        <w:t>V</w:t>
      </w:r>
      <w:proofErr w:type="gramEnd"/>
      <w:r>
        <w:t>потр</w:t>
      </w:r>
      <w:proofErr w:type="spellEnd"/>
      <w:r>
        <w:t xml:space="preserve"> - </w:t>
      </w:r>
      <w:proofErr w:type="spellStart"/>
      <w:r>
        <w:t>Vлим</w:t>
      </w:r>
      <w:proofErr w:type="spellEnd"/>
      <w:r>
        <w:t>,</w:t>
      </w:r>
    </w:p>
    <w:p w:rsidR="009B68CB" w:rsidRDefault="009B68CB">
      <w:pPr>
        <w:pStyle w:val="ConsPlusNormal"/>
        <w:jc w:val="both"/>
      </w:pPr>
    </w:p>
    <w:p w:rsidR="009B68CB" w:rsidRDefault="009B68CB">
      <w:pPr>
        <w:pStyle w:val="ConsPlusNormal"/>
        <w:ind w:firstLine="540"/>
        <w:jc w:val="both"/>
      </w:pPr>
      <w:r>
        <w:t>где:</w:t>
      </w:r>
    </w:p>
    <w:p w:rsidR="009B68CB" w:rsidRDefault="009B68CB">
      <w:pPr>
        <w:pStyle w:val="ConsPlusNormal"/>
        <w:spacing w:before="220"/>
        <w:ind w:firstLine="540"/>
        <w:jc w:val="both"/>
      </w:pPr>
      <w:proofErr w:type="spellStart"/>
      <w:proofErr w:type="gramStart"/>
      <w:r>
        <w:t>V</w:t>
      </w:r>
      <w:proofErr w:type="gramEnd"/>
      <w:r>
        <w:t>потр</w:t>
      </w:r>
      <w:proofErr w:type="spellEnd"/>
      <w:r>
        <w:t xml:space="preserve"> - запрашиваемый участником отбора размер гранта в соответствии с заявкой, не более 300 тыс. рублей на одного получателя гранта;</w:t>
      </w:r>
    </w:p>
    <w:p w:rsidR="009B68CB" w:rsidRDefault="009B68CB">
      <w:pPr>
        <w:pStyle w:val="ConsPlusNormal"/>
        <w:spacing w:before="220"/>
        <w:ind w:firstLine="540"/>
        <w:jc w:val="both"/>
      </w:pPr>
      <w:proofErr w:type="spellStart"/>
      <w:proofErr w:type="gramStart"/>
      <w:r>
        <w:t>V</w:t>
      </w:r>
      <w:proofErr w:type="gramEnd"/>
      <w:r>
        <w:t>лим</w:t>
      </w:r>
      <w:proofErr w:type="spellEnd"/>
      <w:r>
        <w:t xml:space="preserve"> - лимиты бюджетных обязательств, утвержденных в установленном порядке главному распорядителю бюджетных средств на предоставление гранта;</w:t>
      </w:r>
    </w:p>
    <w:p w:rsidR="009B68CB" w:rsidRDefault="009B68CB">
      <w:pPr>
        <w:pStyle w:val="ConsPlusNormal"/>
        <w:spacing w:before="220"/>
        <w:ind w:firstLine="540"/>
        <w:jc w:val="both"/>
      </w:pPr>
      <w:r>
        <w:t xml:space="preserve">в случае если </w:t>
      </w:r>
      <w:proofErr w:type="spellStart"/>
      <w:r>
        <w:t>Vпотр</w:t>
      </w:r>
      <w:proofErr w:type="spellEnd"/>
      <w:r>
        <w:t xml:space="preserve"> &lt; </w:t>
      </w:r>
      <w:proofErr w:type="spellStart"/>
      <w:r>
        <w:t>Vлим</w:t>
      </w:r>
      <w:proofErr w:type="spellEnd"/>
      <w:r>
        <w:t xml:space="preserve">, k принимается </w:t>
      </w:r>
      <w:proofErr w:type="gramStart"/>
      <w:r>
        <w:t>равным</w:t>
      </w:r>
      <w:proofErr w:type="gramEnd"/>
      <w:r>
        <w:t xml:space="preserve"> 0.</w:t>
      </w:r>
    </w:p>
    <w:p w:rsidR="009B68CB" w:rsidRDefault="009B68CB">
      <w:pPr>
        <w:pStyle w:val="ConsPlusNormal"/>
        <w:spacing w:before="220"/>
        <w:ind w:firstLine="540"/>
        <w:jc w:val="both"/>
      </w:pPr>
      <w:bookmarkStart w:id="36" w:name="P202"/>
      <w:bookmarkEnd w:id="36"/>
      <w:r>
        <w:t>3.6. Предоставление гранта получателю гранта осуществляется на основании соглашения, заключаемого между главным распорядителем и получателем гранта в соответствии с типовой формой, утвержденной приказом финансового управления администрации города Ачинска.</w:t>
      </w:r>
    </w:p>
    <w:p w:rsidR="009B68CB" w:rsidRDefault="009B68CB">
      <w:pPr>
        <w:pStyle w:val="ConsPlusNormal"/>
        <w:spacing w:before="220"/>
        <w:ind w:firstLine="540"/>
        <w:jc w:val="both"/>
      </w:pPr>
      <w:r>
        <w:t xml:space="preserve">3.7. Соглашение о предоставлении гранта подлежит регистрации в управлении делами администрации города Ачинска в течение 1 рабочего дня </w:t>
      </w:r>
      <w:proofErr w:type="gramStart"/>
      <w:r>
        <w:t>с даты</w:t>
      </w:r>
      <w:proofErr w:type="gramEnd"/>
      <w:r>
        <w:t xml:space="preserve"> его подписания.</w:t>
      </w:r>
    </w:p>
    <w:p w:rsidR="009B68CB" w:rsidRDefault="009B68CB">
      <w:pPr>
        <w:pStyle w:val="ConsPlusNormal"/>
        <w:spacing w:before="220"/>
        <w:ind w:firstLine="540"/>
        <w:jc w:val="both"/>
      </w:pPr>
      <w:r>
        <w:t>Датой принятия решения о предоставлении гранта является дата заключения (регистрации) соглашения.</w:t>
      </w:r>
    </w:p>
    <w:p w:rsidR="009B68CB" w:rsidRDefault="009B68CB">
      <w:pPr>
        <w:pStyle w:val="ConsPlusNormal"/>
        <w:spacing w:before="220"/>
        <w:ind w:firstLine="540"/>
        <w:jc w:val="both"/>
      </w:pPr>
      <w:r>
        <w:t>3.8. Соглашение должно содержать следующие обязательные условия:</w:t>
      </w:r>
    </w:p>
    <w:p w:rsidR="009B68CB" w:rsidRDefault="009B68CB">
      <w:pPr>
        <w:pStyle w:val="ConsPlusNormal"/>
        <w:spacing w:before="220"/>
        <w:ind w:firstLine="540"/>
        <w:jc w:val="both"/>
      </w:pPr>
      <w:r>
        <w:t xml:space="preserve">1) согласование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ранее доведенных лимитов бюджетных обязательств, указанных в </w:t>
      </w:r>
      <w:hyperlink w:anchor="P30">
        <w:r>
          <w:rPr>
            <w:color w:val="0000FF"/>
          </w:rPr>
          <w:t>пункте 1.4</w:t>
        </w:r>
      </w:hyperlink>
      <w:r>
        <w:t xml:space="preserve"> Положения, приводящего к невозможности предоставления гранта в размере, определенном в соглашении;</w:t>
      </w:r>
    </w:p>
    <w:p w:rsidR="009B68CB" w:rsidRDefault="009B68CB">
      <w:pPr>
        <w:pStyle w:val="ConsPlusNormal"/>
        <w:spacing w:before="220"/>
        <w:ind w:firstLine="540"/>
        <w:jc w:val="both"/>
      </w:pPr>
      <w:proofErr w:type="gramStart"/>
      <w:r>
        <w:t xml:space="preserve">2) согласие получателя гранта на осуществление в отношении него главным распорядителем проверок соблюдения порядка и условий предоставления гранта, в том числе в части достижения </w:t>
      </w:r>
      <w:r>
        <w:lastRenderedPageBreak/>
        <w:t xml:space="preserve">результатов его предоставления, и проверок органами муниципального финансового контроля в соответствии со </w:t>
      </w:r>
      <w:hyperlink r:id="rId24">
        <w:r>
          <w:rPr>
            <w:color w:val="0000FF"/>
          </w:rPr>
          <w:t>статьями 268.1</w:t>
        </w:r>
      </w:hyperlink>
      <w:r>
        <w:t xml:space="preserve"> и </w:t>
      </w:r>
      <w:hyperlink r:id="rId25">
        <w:r>
          <w:rPr>
            <w:color w:val="0000FF"/>
          </w:rPr>
          <w:t>269.2</w:t>
        </w:r>
      </w:hyperlink>
      <w:r>
        <w:t xml:space="preserve">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w:t>
      </w:r>
      <w:proofErr w:type="gramEnd"/>
      <w:r>
        <w:t xml:space="preserve"> </w:t>
      </w:r>
      <w:proofErr w:type="gramStart"/>
      <w:r>
        <w:t>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roofErr w:type="gramEnd"/>
    </w:p>
    <w:p w:rsidR="009B68CB" w:rsidRDefault="009B68CB">
      <w:pPr>
        <w:pStyle w:val="ConsPlusNormal"/>
        <w:spacing w:before="220"/>
        <w:ind w:firstLine="540"/>
        <w:jc w:val="both"/>
      </w:pPr>
      <w:r>
        <w:t>3) представление отчета о достижении значений результатов предоставления гранта;</w:t>
      </w:r>
    </w:p>
    <w:p w:rsidR="009B68CB" w:rsidRDefault="009B68CB">
      <w:pPr>
        <w:pStyle w:val="ConsPlusNormal"/>
        <w:spacing w:before="220"/>
        <w:ind w:firstLine="540"/>
        <w:jc w:val="both"/>
      </w:pPr>
      <w:r>
        <w:t>4) запрет приобретения получателями грантов - юридическими лицами, а также иными юридическими лицами, получающими средства на основании договоров, заключенных с получателями грантов,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B68CB" w:rsidRDefault="009B68CB">
      <w:pPr>
        <w:pStyle w:val="ConsPlusNormal"/>
        <w:spacing w:before="220"/>
        <w:ind w:firstLine="540"/>
        <w:jc w:val="both"/>
      </w:pPr>
      <w:r>
        <w:t>5)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или возврате указанных сре</w:t>
      </w:r>
      <w:proofErr w:type="gramStart"/>
      <w:r>
        <w:t>дств пр</w:t>
      </w:r>
      <w:proofErr w:type="gramEnd"/>
      <w:r>
        <w:t>и отсутствии в них потребности, принятого главным распорядителем в порядке и сроки, определенные Положением;</w:t>
      </w:r>
    </w:p>
    <w:p w:rsidR="009B68CB" w:rsidRDefault="009B68CB">
      <w:pPr>
        <w:pStyle w:val="ConsPlusNormal"/>
        <w:spacing w:before="220"/>
        <w:ind w:firstLine="540"/>
        <w:jc w:val="both"/>
      </w:pPr>
      <w:r>
        <w:t>6) обязательство получателя гранта не прекращать деятельность в течение 12 месяцев после получения гранта.</w:t>
      </w:r>
    </w:p>
    <w:p w:rsidR="009B68CB" w:rsidRDefault="009B68CB">
      <w:pPr>
        <w:pStyle w:val="ConsPlusNormal"/>
        <w:spacing w:before="220"/>
        <w:ind w:firstLine="540"/>
        <w:jc w:val="both"/>
      </w:pPr>
      <w:r>
        <w:t>3.9. В случае внесения изменений в соглашение между главным распорядителем и получателем гранта заключается дополнительное соглашение к соглашению, а в случае расторжения соглашения между главным распорядителем и получателем гранта заключается дополнительное соглашение о расторжении соглашения. Дополнительное соглашение и (или) дополнительное соглашение о расторжении соглашения являются неотъемлемой частью соглашения.</w:t>
      </w:r>
    </w:p>
    <w:p w:rsidR="009B68CB" w:rsidRDefault="009B68CB">
      <w:pPr>
        <w:pStyle w:val="ConsPlusNormal"/>
        <w:spacing w:before="220"/>
        <w:ind w:firstLine="540"/>
        <w:jc w:val="both"/>
      </w:pPr>
      <w:r>
        <w:t>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B68CB" w:rsidRDefault="009B68CB">
      <w:pPr>
        <w:pStyle w:val="ConsPlusNormal"/>
        <w:spacing w:before="220"/>
        <w:ind w:firstLine="540"/>
        <w:jc w:val="both"/>
      </w:pPr>
      <w:proofErr w:type="gramStart"/>
      <w: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города Ачинска.</w:t>
      </w:r>
    </w:p>
    <w:p w:rsidR="009B68CB" w:rsidRDefault="009B68CB">
      <w:pPr>
        <w:pStyle w:val="ConsPlusNormal"/>
        <w:spacing w:before="220"/>
        <w:ind w:firstLine="540"/>
        <w:jc w:val="both"/>
      </w:pPr>
      <w:proofErr w:type="gramStart"/>
      <w: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8">
        <w:r>
          <w:rPr>
            <w:color w:val="0000FF"/>
          </w:rPr>
          <w:t>статьей 18</w:t>
        </w:r>
      </w:hyperlink>
      <w:r>
        <w:t xml:space="preserve"> Федерального закона от 11.06.2003 N 74-ФЗ от "О крестьянском (фермерском) хозяйстве", в соглашение вносятся изменения путем заключения дополнительного соглашения к соглашению</w:t>
      </w:r>
      <w:proofErr w:type="gramEnd"/>
      <w:r>
        <w:t xml:space="preserve"> в части перемены лица в обязательстве с указанием стороны в соглашении иного лица, являющегося правопреемником.</w:t>
      </w:r>
    </w:p>
    <w:p w:rsidR="009B68CB" w:rsidRDefault="009B68CB">
      <w:pPr>
        <w:pStyle w:val="ConsPlusNormal"/>
        <w:spacing w:before="220"/>
        <w:ind w:firstLine="540"/>
        <w:jc w:val="both"/>
      </w:pPr>
      <w:proofErr w:type="gramStart"/>
      <w:r>
        <w:t>В случае возникновения оснований для заключения дополнительного соглашения, главный распорядитель направляет получателю гранта по адресу электронной почты получателя гранта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дополнительного соглашения в течение 5 рабочих дней со дня возникновения оснований для заключения дополнительного соглашения.</w:t>
      </w:r>
      <w:proofErr w:type="gramEnd"/>
    </w:p>
    <w:p w:rsidR="009B68CB" w:rsidRDefault="009B68CB">
      <w:pPr>
        <w:pStyle w:val="ConsPlusNormal"/>
        <w:spacing w:before="220"/>
        <w:ind w:firstLine="540"/>
        <w:jc w:val="both"/>
      </w:pPr>
      <w:r>
        <w:t>Получатель гранта в течение 5 рабочих дней со дня получения двух экземпляров дополнительных соглашений, подписанных со стороны главного распорядителя, подписывает и скрепляет печатью (при наличии) направленные ему проекты дополнительных соглашений и представляет один экземпляр главному распорядителю.</w:t>
      </w:r>
    </w:p>
    <w:p w:rsidR="009B68CB" w:rsidRDefault="009B68CB">
      <w:pPr>
        <w:pStyle w:val="ConsPlusNormal"/>
        <w:spacing w:before="220"/>
        <w:ind w:firstLine="540"/>
        <w:jc w:val="both"/>
      </w:pPr>
      <w:bookmarkStart w:id="37" w:name="P218"/>
      <w:bookmarkEnd w:id="37"/>
      <w:r>
        <w:t>3.10. В случае если соглашение не подписано получателем гранта в течение 5 рабочих дней со дня отправки Отделом письменного уведомления способом, указанным в заявлении, получатель гранта считается уклонившимся от заключения соглашения, соглашение с получателем гранта не заключается, и грант не предоставляется.</w:t>
      </w:r>
    </w:p>
    <w:p w:rsidR="009B68CB" w:rsidRDefault="009B68CB">
      <w:pPr>
        <w:pStyle w:val="ConsPlusNormal"/>
        <w:spacing w:before="220"/>
        <w:ind w:firstLine="540"/>
        <w:jc w:val="both"/>
      </w:pPr>
      <w:bookmarkStart w:id="38" w:name="P219"/>
      <w:bookmarkEnd w:id="38"/>
      <w:r>
        <w:t>3.11. Основаниями для отказа получателю гранта в предоставлении гранта являются:</w:t>
      </w:r>
    </w:p>
    <w:p w:rsidR="009B68CB" w:rsidRDefault="009B68CB">
      <w:pPr>
        <w:pStyle w:val="ConsPlusNormal"/>
        <w:spacing w:before="220"/>
        <w:ind w:firstLine="540"/>
        <w:jc w:val="both"/>
      </w:pPr>
      <w:r>
        <w:t>1) установление факта недостоверности представленной получателем гранта информации;</w:t>
      </w:r>
    </w:p>
    <w:p w:rsidR="009B68CB" w:rsidRDefault="009B68CB">
      <w:pPr>
        <w:pStyle w:val="ConsPlusNormal"/>
        <w:spacing w:before="220"/>
        <w:ind w:firstLine="540"/>
        <w:jc w:val="both"/>
      </w:pPr>
      <w:r>
        <w:t xml:space="preserve">2) несоответствие получателя гранта требованиям, указанным в </w:t>
      </w:r>
      <w:hyperlink w:anchor="P173">
        <w:r>
          <w:rPr>
            <w:color w:val="0000FF"/>
          </w:rPr>
          <w:t>пункте 3.2</w:t>
        </w:r>
      </w:hyperlink>
      <w:r>
        <w:t xml:space="preserve"> Положения;</w:t>
      </w:r>
    </w:p>
    <w:p w:rsidR="009B68CB" w:rsidRDefault="009B68CB">
      <w:pPr>
        <w:pStyle w:val="ConsPlusNormal"/>
        <w:spacing w:before="220"/>
        <w:ind w:firstLine="540"/>
        <w:jc w:val="both"/>
      </w:pPr>
      <w:r>
        <w:t xml:space="preserve">3) признание получателя гранта </w:t>
      </w:r>
      <w:proofErr w:type="gramStart"/>
      <w:r>
        <w:t>уклонившимся</w:t>
      </w:r>
      <w:proofErr w:type="gramEnd"/>
      <w:r>
        <w:t xml:space="preserve"> от заключения соглашения (дополнительного соглашения).</w:t>
      </w:r>
    </w:p>
    <w:p w:rsidR="009B68CB" w:rsidRDefault="009B68CB">
      <w:pPr>
        <w:pStyle w:val="ConsPlusNormal"/>
        <w:spacing w:before="220"/>
        <w:ind w:firstLine="540"/>
        <w:jc w:val="both"/>
      </w:pPr>
      <w:r>
        <w:t>3.12. Условиями признания получателя гранта уклонившимся от заключения соглашения (дополнительного соглашения) являются:</w:t>
      </w:r>
    </w:p>
    <w:p w:rsidR="009B68CB" w:rsidRDefault="009B68CB">
      <w:pPr>
        <w:pStyle w:val="ConsPlusNormal"/>
        <w:spacing w:before="220"/>
        <w:ind w:firstLine="540"/>
        <w:jc w:val="both"/>
      </w:pPr>
      <w:r>
        <w:t xml:space="preserve">1) нарушение получателем гранта срока подписания проекта соглашения (проекта дополнительного соглашения), установленного </w:t>
      </w:r>
      <w:hyperlink w:anchor="P218">
        <w:r>
          <w:rPr>
            <w:color w:val="0000FF"/>
          </w:rPr>
          <w:t>пунктом 3.10</w:t>
        </w:r>
      </w:hyperlink>
      <w:r>
        <w:t xml:space="preserve"> Положения;</w:t>
      </w:r>
    </w:p>
    <w:p w:rsidR="009B68CB" w:rsidRDefault="009B68CB">
      <w:pPr>
        <w:pStyle w:val="ConsPlusNormal"/>
        <w:spacing w:before="220"/>
        <w:ind w:firstLine="540"/>
        <w:jc w:val="both"/>
      </w:pPr>
      <w:r>
        <w:t>2) отказ получателя гранта от заключения соглашения (дополнительного соглашения) с направлением главному распорядителю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9B68CB" w:rsidRDefault="009B68CB">
      <w:pPr>
        <w:pStyle w:val="ConsPlusNormal"/>
        <w:spacing w:before="220"/>
        <w:ind w:firstLine="540"/>
        <w:jc w:val="both"/>
      </w:pPr>
      <w:r>
        <w:t xml:space="preserve">3.13. В случае наличия оснований для отказа в предоставлении гранта, установленных </w:t>
      </w:r>
      <w:hyperlink w:anchor="P219">
        <w:r>
          <w:rPr>
            <w:color w:val="0000FF"/>
          </w:rPr>
          <w:t>пунктом 3.11</w:t>
        </w:r>
      </w:hyperlink>
      <w:r>
        <w:t xml:space="preserve"> Положения, Отдел в течение 10 рабочих дней со дня получения сведений в рамках межведомственного и информационного взаимодействия осуществляет подготовку </w:t>
      </w:r>
      <w:proofErr w:type="gramStart"/>
      <w:r>
        <w:t>проекта распоряжения администрации города Ачинска</w:t>
      </w:r>
      <w:proofErr w:type="gramEnd"/>
      <w:r>
        <w:t xml:space="preserve"> об отказе в предоставлении гранта.</w:t>
      </w:r>
    </w:p>
    <w:p w:rsidR="009B68CB" w:rsidRDefault="009B68CB">
      <w:pPr>
        <w:pStyle w:val="ConsPlusNormal"/>
        <w:spacing w:before="220"/>
        <w:ind w:firstLine="540"/>
        <w:jc w:val="both"/>
      </w:pPr>
      <w:r>
        <w:t>Отдел в течение 3 рабочих дней со дня вступления в силу распоряжения администрации города Ачинска об отказе в предоставлении гранта направляет получателю гранта письменное уведомление об отказе в предоставлении гранта способом, установленным в заявлении, с указанием способа обжалования решения об отказе в предоставлении гранта.</w:t>
      </w:r>
    </w:p>
    <w:p w:rsidR="009B68CB" w:rsidRDefault="009B68CB">
      <w:pPr>
        <w:pStyle w:val="ConsPlusNormal"/>
        <w:spacing w:before="220"/>
        <w:ind w:firstLine="540"/>
        <w:jc w:val="both"/>
      </w:pPr>
      <w:r>
        <w:t>3.14. Результатами предоставления гранта являются:</w:t>
      </w:r>
    </w:p>
    <w:p w:rsidR="009B68CB" w:rsidRDefault="009B68CB">
      <w:pPr>
        <w:pStyle w:val="ConsPlusNormal"/>
        <w:spacing w:before="220"/>
        <w:ind w:firstLine="540"/>
        <w:jc w:val="both"/>
      </w:pPr>
      <w:r>
        <w:t>1) количество сохраненных рабочих мест (включая индивидуальных предпринимателей), единиц;</w:t>
      </w:r>
    </w:p>
    <w:p w:rsidR="009B68CB" w:rsidRDefault="009B68CB">
      <w:pPr>
        <w:pStyle w:val="ConsPlusNormal"/>
        <w:spacing w:before="220"/>
        <w:ind w:firstLine="540"/>
        <w:jc w:val="both"/>
      </w:pPr>
      <w:r>
        <w:lastRenderedPageBreak/>
        <w:t>2) размер среднемесячной заработной платы наемных работников за отчетный квартал, рублей.</w:t>
      </w:r>
    </w:p>
    <w:p w:rsidR="009B68CB" w:rsidRDefault="009B68CB">
      <w:pPr>
        <w:pStyle w:val="ConsPlusNormal"/>
        <w:spacing w:before="220"/>
        <w:ind w:firstLine="540"/>
        <w:jc w:val="both"/>
      </w:pPr>
      <w:r>
        <w:t>Значения результатов предоставления гранта с указанием точной даты их завершения (достижения) для получателя гранта устанавливаются в соглашении.</w:t>
      </w:r>
    </w:p>
    <w:p w:rsidR="009B68CB" w:rsidRDefault="009B68CB">
      <w:pPr>
        <w:pStyle w:val="ConsPlusNormal"/>
        <w:spacing w:before="220"/>
        <w:ind w:firstLine="540"/>
        <w:jc w:val="both"/>
      </w:pPr>
      <w:r>
        <w:t>3.15. Перечисление гранта получателю гранта осуществляется главным распорядителем в течение 10 рабочих дней со дня получения главным распорядителем подписанного получателем гранта соглашения на расчетный счет получателя гранта, указанный в соглашении и открытый ему в учреждении Центрального банка Российской Федерации или кредитной организации.</w:t>
      </w:r>
    </w:p>
    <w:p w:rsidR="009B68CB" w:rsidRDefault="009B68CB">
      <w:pPr>
        <w:pStyle w:val="ConsPlusNormal"/>
        <w:spacing w:before="220"/>
        <w:ind w:firstLine="540"/>
        <w:jc w:val="both"/>
      </w:pPr>
      <w:bookmarkStart w:id="39" w:name="P233"/>
      <w:bookmarkEnd w:id="39"/>
      <w:r>
        <w:t xml:space="preserve">3.16. </w:t>
      </w:r>
      <w:proofErr w:type="gramStart"/>
      <w:r>
        <w:t xml:space="preserve">В случае неиспользования средств гранта или использования в отчетном финансовом году получателем гранта средств гранта, предоставленных в соответствии соглашением, не в полном объеме, остаток средств гранта может быть использован получателем гранта в течение следующего финансового года на цель, предусмотренную </w:t>
      </w:r>
      <w:hyperlink w:anchor="P23">
        <w:r>
          <w:rPr>
            <w:color w:val="0000FF"/>
          </w:rPr>
          <w:t>пунктом 1.3</w:t>
        </w:r>
      </w:hyperlink>
      <w:r>
        <w:t xml:space="preserve"> Положения, на основании решения комиссии о наличии потребности в указанных средствах, принятого однократно, в форме распоряжения администрации города Ачинска</w:t>
      </w:r>
      <w:proofErr w:type="gramEnd"/>
      <w:r>
        <w:t>.</w:t>
      </w:r>
    </w:p>
    <w:p w:rsidR="009B68CB" w:rsidRDefault="009B68CB">
      <w:pPr>
        <w:pStyle w:val="ConsPlusNormal"/>
        <w:spacing w:before="220"/>
        <w:ind w:firstLine="540"/>
        <w:jc w:val="both"/>
      </w:pPr>
      <w:proofErr w:type="gramStart"/>
      <w:r>
        <w:t xml:space="preserve">В целях согласования потребности в неиспользованных остатках гранта в отчетном финансовом году и направлении их на цель, предусмотренную </w:t>
      </w:r>
      <w:hyperlink w:anchor="P23">
        <w:r>
          <w:rPr>
            <w:color w:val="0000FF"/>
          </w:rPr>
          <w:t>пунктом 1.3</w:t>
        </w:r>
      </w:hyperlink>
      <w:r>
        <w:t xml:space="preserve"> Положения, в очередном финансовом году получатель гранта направляет обращение с обоснованием возникшей потребности в неиспользованных остатках гранта в отчетном финансовом году (далее - обращение) главному распорядителю в срок до 1 февраля года, следующего за годом предоставления гранта, но не ранее даты</w:t>
      </w:r>
      <w:proofErr w:type="gramEnd"/>
      <w:r>
        <w:t xml:space="preserve"> представления отчетов по итогам отчетного года, указанных в </w:t>
      </w:r>
      <w:hyperlink w:anchor="P258">
        <w:r>
          <w:rPr>
            <w:color w:val="0000FF"/>
          </w:rPr>
          <w:t>пункте 4.1</w:t>
        </w:r>
      </w:hyperlink>
      <w:r>
        <w:t xml:space="preserve"> Положения. Обращение должно содержать:</w:t>
      </w:r>
    </w:p>
    <w:p w:rsidR="009B68CB" w:rsidRDefault="009B68CB">
      <w:pPr>
        <w:pStyle w:val="ConsPlusNormal"/>
        <w:spacing w:before="220"/>
        <w:ind w:firstLine="540"/>
        <w:jc w:val="both"/>
      </w:pPr>
      <w:r>
        <w:t>1) номер соглашения;</w:t>
      </w:r>
    </w:p>
    <w:p w:rsidR="009B68CB" w:rsidRDefault="009B68CB">
      <w:pPr>
        <w:pStyle w:val="ConsPlusNormal"/>
        <w:spacing w:before="220"/>
        <w:ind w:firstLine="540"/>
        <w:jc w:val="both"/>
      </w:pPr>
      <w:r>
        <w:t>2) реквизиты нормативного правового акта, регулирующего порядок предоставления гранта;</w:t>
      </w:r>
    </w:p>
    <w:p w:rsidR="009B68CB" w:rsidRDefault="009B68CB">
      <w:pPr>
        <w:pStyle w:val="ConsPlusNormal"/>
        <w:spacing w:before="220"/>
        <w:ind w:firstLine="540"/>
        <w:jc w:val="both"/>
      </w:pPr>
      <w:r>
        <w:t>3) цель предоставления гранта;</w:t>
      </w:r>
    </w:p>
    <w:p w:rsidR="009B68CB" w:rsidRDefault="009B68CB">
      <w:pPr>
        <w:pStyle w:val="ConsPlusNormal"/>
        <w:spacing w:before="220"/>
        <w:ind w:firstLine="540"/>
        <w:jc w:val="both"/>
      </w:pPr>
      <w:r>
        <w:t>4) объем не использованных по состоянию на 31 декабря отчетного финансового года остатков гранта на расчетном счете, открытом получателю гранта в российской кредитной организации;</w:t>
      </w:r>
    </w:p>
    <w:p w:rsidR="009B68CB" w:rsidRDefault="009B68CB">
      <w:pPr>
        <w:pStyle w:val="ConsPlusNormal"/>
        <w:spacing w:before="220"/>
        <w:ind w:firstLine="540"/>
        <w:jc w:val="both"/>
      </w:pPr>
      <w:r>
        <w:t>5) способ направления главным распорядителем информации (документов) по результатам рассмотрения обращения.</w:t>
      </w:r>
    </w:p>
    <w:p w:rsidR="009B68CB" w:rsidRDefault="009B68CB">
      <w:pPr>
        <w:pStyle w:val="ConsPlusNormal"/>
        <w:spacing w:before="220"/>
        <w:ind w:firstLine="540"/>
        <w:jc w:val="both"/>
      </w:pPr>
      <w:proofErr w:type="gramStart"/>
      <w:r>
        <w:t xml:space="preserve">К обращению прилагаются копии заверенных в установленном законодательством Российской Федерации порядке договоров (соглашений) об оказании услуг, выполнении работ, договоров купли-продажи товаров, договоров аренды нежилых помещений для осуществления предпринимательской деятельности, актов приема-передачи оказанных услуг, выполненных работ, поставленных товаров, а также иных документов, подтверждающих понесенные расходы в соответствии с перечнем затрат, предусмотренных </w:t>
      </w:r>
      <w:hyperlink w:anchor="P23">
        <w:r>
          <w:rPr>
            <w:color w:val="0000FF"/>
          </w:rPr>
          <w:t>пунктом 1.3</w:t>
        </w:r>
      </w:hyperlink>
      <w:r>
        <w:t xml:space="preserve"> Положения.</w:t>
      </w:r>
      <w:proofErr w:type="gramEnd"/>
    </w:p>
    <w:p w:rsidR="009B68CB" w:rsidRDefault="009B68CB">
      <w:pPr>
        <w:pStyle w:val="ConsPlusNormal"/>
        <w:spacing w:before="220"/>
        <w:ind w:firstLine="540"/>
        <w:jc w:val="both"/>
      </w:pPr>
      <w:r>
        <w:t>Обращение представляется получателем гранта главному распорядителю на бумажном носителе нарочным или посредством почтовой связи по адресу: 662150, Красноярский край, г. Ачинск, ул. Свердлова, 17.</w:t>
      </w:r>
    </w:p>
    <w:p w:rsidR="009B68CB" w:rsidRDefault="009B68CB">
      <w:pPr>
        <w:pStyle w:val="ConsPlusNormal"/>
        <w:spacing w:before="220"/>
        <w:ind w:firstLine="540"/>
        <w:jc w:val="both"/>
      </w:pPr>
      <w:r>
        <w:t xml:space="preserve">3.17. Нарушение получателем гранта требований </w:t>
      </w:r>
      <w:hyperlink w:anchor="P233">
        <w:r>
          <w:rPr>
            <w:color w:val="0000FF"/>
          </w:rPr>
          <w:t>3.16</w:t>
        </w:r>
      </w:hyperlink>
      <w:r>
        <w:t xml:space="preserve"> Положения является основанием для оставления обращения без рассмотрения. Отдел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главному распорядителю.</w:t>
      </w:r>
    </w:p>
    <w:p w:rsidR="009B68CB" w:rsidRDefault="009B68CB">
      <w:pPr>
        <w:pStyle w:val="ConsPlusNormal"/>
        <w:spacing w:before="220"/>
        <w:ind w:firstLine="540"/>
        <w:jc w:val="both"/>
      </w:pPr>
      <w:proofErr w:type="gramStart"/>
      <w:r>
        <w:lastRenderedPageBreak/>
        <w:t xml:space="preserve">При отсутствии оснований для оставления обращения без рассмотрения комиссия в течение 10 рабочих дней со дня получения обращения рассматривает его и принимает решение о наличии/отсутствии потребности в остатках средств гранта, не использованных по состоянию на 31 декабря года предоставления гранта, на цель, указанную в </w:t>
      </w:r>
      <w:hyperlink w:anchor="P23">
        <w:r>
          <w:rPr>
            <w:color w:val="0000FF"/>
          </w:rPr>
          <w:t>пункте 1.3</w:t>
        </w:r>
      </w:hyperlink>
      <w:r>
        <w:t xml:space="preserve"> Положения, или о возврате указанных средств при отсутствии в них потребности.</w:t>
      </w:r>
      <w:proofErr w:type="gramEnd"/>
      <w:r>
        <w:t xml:space="preserve"> По итогам рассмотрения обращения Отдел осуществляет подготовку </w:t>
      </w:r>
      <w:proofErr w:type="gramStart"/>
      <w:r>
        <w:t>проекта распоряжения администрации города Ачинска</w:t>
      </w:r>
      <w:proofErr w:type="gramEnd"/>
      <w:r>
        <w:t xml:space="preserve"> о наличии потребности в остатках средств гранта или о возврате указанных средств при отсутствии в них потребности.</w:t>
      </w:r>
    </w:p>
    <w:p w:rsidR="009B68CB" w:rsidRDefault="009B68CB">
      <w:pPr>
        <w:pStyle w:val="ConsPlusNormal"/>
        <w:spacing w:before="220"/>
        <w:ind w:firstLine="540"/>
        <w:jc w:val="both"/>
      </w:pPr>
      <w:r>
        <w:t>Отдел в течение 3 рабочих дней со дня вступления в силу распоряжения администрации города Ачинска о наличии потребности в остатках сре</w:t>
      </w:r>
      <w:proofErr w:type="gramStart"/>
      <w:r>
        <w:t>дств гр</w:t>
      </w:r>
      <w:proofErr w:type="gramEnd"/>
      <w:r>
        <w:t>анта или о возврате указанных средств при отсутствии в них потребности направляет получателю гранта письменное уведомление о принятом решении способом, указанным в обращении.</w:t>
      </w:r>
    </w:p>
    <w:p w:rsidR="009B68CB" w:rsidRDefault="009B68CB">
      <w:pPr>
        <w:pStyle w:val="ConsPlusNormal"/>
        <w:spacing w:before="220"/>
        <w:ind w:firstLine="540"/>
        <w:jc w:val="both"/>
      </w:pPr>
      <w:r>
        <w:t>При принятии решения о наличии потребности в неиспользованных остатках сре</w:t>
      </w:r>
      <w:proofErr w:type="gramStart"/>
      <w:r>
        <w:t>дств гр</w:t>
      </w:r>
      <w:proofErr w:type="gramEnd"/>
      <w:r>
        <w:t>анта между главным распорядителем и получателем гранта заключается дополнительное соглашение в течение 10 рабочих дней со дня принятия указанного решения.</w:t>
      </w:r>
    </w:p>
    <w:p w:rsidR="009B68CB" w:rsidRDefault="009B68CB">
      <w:pPr>
        <w:pStyle w:val="ConsPlusNormal"/>
        <w:spacing w:before="220"/>
        <w:ind w:firstLine="540"/>
        <w:jc w:val="both"/>
      </w:pPr>
      <w:proofErr w:type="gramStart"/>
      <w:r>
        <w:t xml:space="preserve">Если получатель гранта не обратился к главному распорядителю для использования неиспользованных остатков средств гранта в срок до 1 февраля года, следующего за годом предоставления гранта, на цель, указанную в </w:t>
      </w:r>
      <w:hyperlink w:anchor="P23">
        <w:r>
          <w:rPr>
            <w:color w:val="0000FF"/>
          </w:rPr>
          <w:t>пункте 1.3</w:t>
        </w:r>
      </w:hyperlink>
      <w:r>
        <w:t xml:space="preserve"> Положения, и (или) в случае отсутствия решения главного распорядителя о наличии потребности в указанных средствах, остатки гранта, не использованные получателем гранта в отчетном финансовом году, подлежат возврату в бюджет</w:t>
      </w:r>
      <w:proofErr w:type="gramEnd"/>
      <w:r>
        <w:t xml:space="preserve"> города Ачинска на лицевой счет главного распорядителя, указанный в соглашении, в срок до 1 марта года, следующего за годом предоставления гранта.</w:t>
      </w:r>
    </w:p>
    <w:p w:rsidR="009B68CB" w:rsidRDefault="009B68CB">
      <w:pPr>
        <w:pStyle w:val="ConsPlusNormal"/>
        <w:spacing w:before="220"/>
        <w:ind w:firstLine="540"/>
        <w:jc w:val="both"/>
      </w:pPr>
      <w:r>
        <w:t xml:space="preserve">3.18. </w:t>
      </w:r>
      <w:proofErr w:type="gramStart"/>
      <w:r>
        <w:t xml:space="preserve">Если получатель гранта - индивидуальный предприниматель, призванный на военную службу по мобилизации в Вооруженные Силы Российской Федерации (далее - </w:t>
      </w:r>
      <w:proofErr w:type="spellStart"/>
      <w:r>
        <w:t>ВСР</w:t>
      </w:r>
      <w:proofErr w:type="spellEnd"/>
      <w:r>
        <w:t xml:space="preserve">), срочную военную службу (военную службу по призыву) в </w:t>
      </w:r>
      <w:proofErr w:type="spellStart"/>
      <w:r>
        <w:t>ВСР</w:t>
      </w:r>
      <w:proofErr w:type="spellEnd"/>
      <w:r>
        <w:t xml:space="preserve">, органы государственной охраны и другие войска, или заключивший контракт о добровольном содействии в выполнении задач, возложенных на </w:t>
      </w:r>
      <w:proofErr w:type="spellStart"/>
      <w:r>
        <w:t>ВСР</w:t>
      </w:r>
      <w:proofErr w:type="spellEnd"/>
      <w:r>
        <w:t>, либо юридическое лицо, в котором одно и то же физическое лицо является единственным учредителем (участником</w:t>
      </w:r>
      <w:proofErr w:type="gramEnd"/>
      <w:r>
        <w:t xml:space="preserve">) юридического лица и его руководителем и призвано на военную службу по мобилизации в </w:t>
      </w:r>
      <w:proofErr w:type="spellStart"/>
      <w:r>
        <w:t>ВСР</w:t>
      </w:r>
      <w:proofErr w:type="spellEnd"/>
      <w:r>
        <w:t xml:space="preserve">, срочную военную службу (военную службу по призыву) или заключило контракт о добровольном содействии в выполнении задач, возложенных на </w:t>
      </w:r>
      <w:proofErr w:type="spellStart"/>
      <w:r>
        <w:t>ВСР</w:t>
      </w:r>
      <w:proofErr w:type="spellEnd"/>
      <w:r>
        <w:t xml:space="preserve"> (далее - участие в специальной военной операции, прохождение военной службы по призыву), в </w:t>
      </w:r>
      <w:proofErr w:type="gramStart"/>
      <w:r>
        <w:t>связи</w:t>
      </w:r>
      <w:proofErr w:type="gramEnd"/>
      <w:r>
        <w:t xml:space="preserve"> с чем грант не может быть использован, результаты предоставления гранта не могут быть достигнуты, </w:t>
      </w:r>
      <w:proofErr w:type="gramStart"/>
      <w:r>
        <w:t>и (или) отчетность не может быть представлена получателем гранта в установленный Положением и соглашением срок, получатель гранта или представитель получателя гранта по доверенности направляет главному распорядителю уведомление об этом и документ, подтверждающий участие получателя гранта в специальной военной операции, прохождение военной службы по призыву в течение 60 дней со дня возникновения такого обстоятельства.</w:t>
      </w:r>
      <w:proofErr w:type="gramEnd"/>
    </w:p>
    <w:p w:rsidR="009B68CB" w:rsidRDefault="009B68CB">
      <w:pPr>
        <w:pStyle w:val="ConsPlusNormal"/>
        <w:spacing w:before="220"/>
        <w:ind w:firstLine="540"/>
        <w:jc w:val="both"/>
      </w:pPr>
      <w:proofErr w:type="gramStart"/>
      <w:r>
        <w:t xml:space="preserve">В случае если указанное уведомление направляется представителем получателя гранта, к уведомлению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29">
        <w:r>
          <w:rPr>
            <w:color w:val="0000FF"/>
          </w:rPr>
          <w:t>законом</w:t>
        </w:r>
      </w:hyperlink>
      <w:r>
        <w:t xml:space="preserve"> от 27.07.2006 N 152-ФЗ "О персональных данных".</w:t>
      </w:r>
      <w:proofErr w:type="gramEnd"/>
    </w:p>
    <w:p w:rsidR="009B68CB" w:rsidRDefault="009B68CB">
      <w:pPr>
        <w:pStyle w:val="ConsPlusNormal"/>
        <w:spacing w:before="220"/>
        <w:ind w:firstLine="540"/>
        <w:jc w:val="both"/>
      </w:pPr>
      <w:proofErr w:type="gramStart"/>
      <w:r>
        <w:t>Главный распорядитель в течение 10 рабочих дней с момента получения уведомления об участии получателя гранта в специальной военной операции, прохождении военной службы по призыву принимает решение в форме распоряжения администрации города Ачинска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гранта в связи с участием в специальной военной операции, прохождением военной</w:t>
      </w:r>
      <w:proofErr w:type="gramEnd"/>
      <w:r>
        <w:t xml:space="preserve"> службы по </w:t>
      </w:r>
      <w:r>
        <w:lastRenderedPageBreak/>
        <w:t xml:space="preserve">призыву и (или) </w:t>
      </w:r>
      <w:proofErr w:type="gramStart"/>
      <w:r>
        <w:t>смягчении</w:t>
      </w:r>
      <w:proofErr w:type="gramEnd"/>
      <w:r>
        <w:t xml:space="preserve">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 прохождении военной службы по призыву.</w:t>
      </w:r>
    </w:p>
    <w:p w:rsidR="009B68CB" w:rsidRDefault="009B68CB">
      <w:pPr>
        <w:pStyle w:val="ConsPlusNormal"/>
        <w:spacing w:before="220"/>
        <w:ind w:firstLine="540"/>
        <w:jc w:val="both"/>
      </w:pPr>
      <w:proofErr w:type="gramStart"/>
      <w:r>
        <w:t xml:space="preserve">Получатель гранта по завершении участия в специальной военной операции, прохождения военной службы по призыву направляет главному распорядителю уведомление об этом и документы, подтверждающие его нахождение в период действия соглашения на военной службе по мобилизации в </w:t>
      </w:r>
      <w:proofErr w:type="spellStart"/>
      <w:r>
        <w:t>ВСР</w:t>
      </w:r>
      <w:proofErr w:type="spellEnd"/>
      <w:r>
        <w:t xml:space="preserve"> или по контракту о добровольном содействии в выполнении задач, возложенных на </w:t>
      </w:r>
      <w:proofErr w:type="spellStart"/>
      <w:r>
        <w:t>ВСР</w:t>
      </w:r>
      <w:proofErr w:type="spellEnd"/>
      <w:r>
        <w:t xml:space="preserve"> (справка, выданная военным комиссариатом Красноярского края, подтверждающая участие получателя гранта в специальной</w:t>
      </w:r>
      <w:proofErr w:type="gramEnd"/>
      <w:r>
        <w:t xml:space="preserve"> военной операции, прохождение военной службы по призыву), в течение 30 дней после окончания участия в специальной военной операции, прохождения военной службы по призыву.</w:t>
      </w:r>
    </w:p>
    <w:p w:rsidR="009B68CB" w:rsidRDefault="009B68CB">
      <w:pPr>
        <w:pStyle w:val="ConsPlusNormal"/>
        <w:spacing w:before="220"/>
        <w:ind w:firstLine="540"/>
        <w:jc w:val="both"/>
      </w:pPr>
      <w:r>
        <w:t>После получения уведомления об окончании участия в специальной военной операции, прохождения военной службы по призыву главный распорядитель в течение 3 рабочих дней принимает решение в форме распоряжения администрации города Ачинска о возобновлении действия соглашения и направляет копию распоряжения администрации города Ачинска получателю гранта способом, указанным в заявлении.</w:t>
      </w:r>
    </w:p>
    <w:p w:rsidR="009B68CB" w:rsidRDefault="009B68CB">
      <w:pPr>
        <w:pStyle w:val="ConsPlusNormal"/>
        <w:jc w:val="both"/>
      </w:pPr>
    </w:p>
    <w:p w:rsidR="009B68CB" w:rsidRDefault="009B68CB">
      <w:pPr>
        <w:pStyle w:val="ConsPlusTitle"/>
        <w:jc w:val="center"/>
        <w:outlineLvl w:val="1"/>
      </w:pPr>
      <w:r>
        <w:t>4. ТРЕБОВАНИЯ В ЧАСТИ ПРЕДОСТАВЛЕНИЯ ОТЧЕТНОСТИ,</w:t>
      </w:r>
    </w:p>
    <w:p w:rsidR="009B68CB" w:rsidRDefault="009B68CB">
      <w:pPr>
        <w:pStyle w:val="ConsPlusTitle"/>
        <w:jc w:val="center"/>
      </w:pPr>
      <w:r>
        <w:t>ОСУЩЕСТВЛЕНИЯ КОНТРОЛЯ (МОНИТОРИНГА) ЗА СОБЛЮДЕНИЕМ</w:t>
      </w:r>
    </w:p>
    <w:p w:rsidR="009B68CB" w:rsidRDefault="009B68CB">
      <w:pPr>
        <w:pStyle w:val="ConsPlusTitle"/>
        <w:jc w:val="center"/>
      </w:pPr>
      <w:r>
        <w:t>УСЛОВИЙ И ПОРЯДКА ПРЕДОСТАВЛЕНИЯ ГРАНТОВ</w:t>
      </w:r>
    </w:p>
    <w:p w:rsidR="009B68CB" w:rsidRDefault="009B68CB">
      <w:pPr>
        <w:pStyle w:val="ConsPlusTitle"/>
        <w:jc w:val="center"/>
      </w:pPr>
      <w:r>
        <w:t>И ОТВЕТСТВЕННОСТЬ ЗА ИХ НАРУШЕНИЕ</w:t>
      </w:r>
    </w:p>
    <w:p w:rsidR="009B68CB" w:rsidRDefault="009B68CB">
      <w:pPr>
        <w:pStyle w:val="ConsPlusNormal"/>
        <w:jc w:val="both"/>
      </w:pPr>
    </w:p>
    <w:p w:rsidR="009B68CB" w:rsidRDefault="009B68CB">
      <w:pPr>
        <w:pStyle w:val="ConsPlusNormal"/>
        <w:ind w:firstLine="540"/>
        <w:jc w:val="both"/>
      </w:pPr>
      <w:bookmarkStart w:id="40" w:name="P258"/>
      <w:bookmarkEnd w:id="40"/>
      <w:r>
        <w:t xml:space="preserve">4.1. Получатель гранта ежеквартально в срок не позднее 25-го </w:t>
      </w:r>
      <w:proofErr w:type="gramStart"/>
      <w:r>
        <w:t>числа месяца, следующего за отчетным кварталом представляет</w:t>
      </w:r>
      <w:proofErr w:type="gramEnd"/>
      <w:r>
        <w:t xml:space="preserve"> в Отдел в соответствии с приложением к типовой форме на бумажном носителе нарочным либо направляет по почте:</w:t>
      </w:r>
    </w:p>
    <w:p w:rsidR="009B68CB" w:rsidRDefault="009B68CB">
      <w:pPr>
        <w:pStyle w:val="ConsPlusNormal"/>
        <w:spacing w:before="220"/>
        <w:ind w:firstLine="540"/>
        <w:jc w:val="both"/>
      </w:pPr>
      <w:r>
        <w:t>1) отчет о достижении значений результатов предоставления гранта;</w:t>
      </w:r>
    </w:p>
    <w:p w:rsidR="009B68CB" w:rsidRDefault="009B68CB">
      <w:pPr>
        <w:pStyle w:val="ConsPlusNormal"/>
        <w:spacing w:before="220"/>
        <w:ind w:firstLine="540"/>
        <w:jc w:val="both"/>
      </w:pPr>
      <w:r>
        <w:t>2) отчет об осуществлении расходов, источником финансового обеспечения которых является грант.</w:t>
      </w:r>
    </w:p>
    <w:p w:rsidR="009B68CB" w:rsidRDefault="009B68CB">
      <w:pPr>
        <w:pStyle w:val="ConsPlusNormal"/>
        <w:spacing w:before="220"/>
        <w:ind w:firstLine="540"/>
        <w:jc w:val="both"/>
      </w:pPr>
      <w:r>
        <w:t>4.2. Одновременно с отчетом об осуществлении расходов, источником финансового обеспечения которых является грант, предоставляются копии заверенных в установленном законодательством Российской Федерации порядке документов, подтверждающих понесенные расходы:</w:t>
      </w:r>
    </w:p>
    <w:p w:rsidR="009B68CB" w:rsidRDefault="009B68CB">
      <w:pPr>
        <w:pStyle w:val="ConsPlusNormal"/>
        <w:spacing w:before="220"/>
        <w:ind w:firstLine="540"/>
        <w:jc w:val="both"/>
      </w:pPr>
      <w:proofErr w:type="gramStart"/>
      <w:r>
        <w:t>договоров аренды помещений, договоров коммерческой концессии, договоров оказания услуг, договоров купли-продажи (поставки) товаров, счетов, счетов-фактур, товарных накладных, платежных поручений, кассовых чеков, а также иных документов, подтверждающих понесенные расходы;</w:t>
      </w:r>
      <w:proofErr w:type="gramEnd"/>
    </w:p>
    <w:p w:rsidR="009B68CB" w:rsidRDefault="009B68CB">
      <w:pPr>
        <w:pStyle w:val="ConsPlusNormal"/>
        <w:spacing w:before="220"/>
        <w:ind w:firstLine="540"/>
        <w:jc w:val="both"/>
      </w:pPr>
      <w:r>
        <w:t>при выполнении ремонта помещений, используемых для осуществления предпринимательской деятельности, подрядным способом:</w:t>
      </w:r>
    </w:p>
    <w:p w:rsidR="009B68CB" w:rsidRDefault="009B68CB">
      <w:pPr>
        <w:pStyle w:val="ConsPlusNormal"/>
        <w:spacing w:before="220"/>
        <w:ind w:firstLine="540"/>
        <w:jc w:val="both"/>
      </w:pPr>
      <w:r>
        <w:t>копии договоров подряда на выполнение ремонтных работ;</w:t>
      </w:r>
    </w:p>
    <w:p w:rsidR="009B68CB" w:rsidRDefault="009B68CB">
      <w:pPr>
        <w:pStyle w:val="ConsPlusNormal"/>
        <w:spacing w:before="220"/>
        <w:ind w:firstLine="540"/>
        <w:jc w:val="both"/>
      </w:pPr>
      <w:r>
        <w:t>копии документов о приемке выполненных работ и документов о стоимости выполненных работ и затрат, соответствующих требованиям бухгалтерского учета;</w:t>
      </w:r>
    </w:p>
    <w:p w:rsidR="009B68CB" w:rsidRDefault="009B68CB">
      <w:pPr>
        <w:pStyle w:val="ConsPlusNormal"/>
        <w:spacing w:before="220"/>
        <w:ind w:firstLine="540"/>
        <w:jc w:val="both"/>
      </w:pPr>
      <w:r>
        <w:t>копии документов, подтверждающих оплату выполненных работ подрядным способом;</w:t>
      </w:r>
    </w:p>
    <w:p w:rsidR="009B68CB" w:rsidRDefault="009B68CB">
      <w:pPr>
        <w:pStyle w:val="ConsPlusNormal"/>
        <w:spacing w:before="220"/>
        <w:ind w:firstLine="540"/>
        <w:jc w:val="both"/>
      </w:pPr>
      <w:r>
        <w:t>копия акта сверки с подрядной организацией;</w:t>
      </w:r>
    </w:p>
    <w:p w:rsidR="009B68CB" w:rsidRDefault="009B68CB">
      <w:pPr>
        <w:pStyle w:val="ConsPlusNormal"/>
        <w:spacing w:before="220"/>
        <w:ind w:firstLine="540"/>
        <w:jc w:val="both"/>
      </w:pPr>
      <w:r>
        <w:t>при проведении ремонтных работ хозяйственным способом:</w:t>
      </w:r>
    </w:p>
    <w:p w:rsidR="009B68CB" w:rsidRDefault="009B68CB">
      <w:pPr>
        <w:pStyle w:val="ConsPlusNormal"/>
        <w:spacing w:before="220"/>
        <w:ind w:firstLine="540"/>
        <w:jc w:val="both"/>
      </w:pPr>
      <w:r>
        <w:lastRenderedPageBreak/>
        <w:t>копии документов о приемке выполненных работ, соответствующих требованиям бухгалтерского учета;</w:t>
      </w:r>
    </w:p>
    <w:p w:rsidR="009B68CB" w:rsidRDefault="009B68CB">
      <w:pPr>
        <w:pStyle w:val="ConsPlusNormal"/>
        <w:spacing w:before="220"/>
        <w:ind w:firstLine="540"/>
        <w:jc w:val="both"/>
      </w:pPr>
      <w:r>
        <w:t>копии платежных поручений, подтверждающих приобретение строительных материалов.</w:t>
      </w:r>
    </w:p>
    <w:p w:rsidR="009B68CB" w:rsidRDefault="009B68CB">
      <w:pPr>
        <w:pStyle w:val="ConsPlusNormal"/>
        <w:spacing w:before="220"/>
        <w:ind w:firstLine="540"/>
        <w:jc w:val="both"/>
      </w:pPr>
      <w:r>
        <w:t xml:space="preserve">4.3. Проверка и принятие представленных в соответствии с </w:t>
      </w:r>
      <w:hyperlink w:anchor="P258">
        <w:r>
          <w:rPr>
            <w:color w:val="0000FF"/>
          </w:rPr>
          <w:t>пунктом 4.1</w:t>
        </w:r>
      </w:hyperlink>
      <w:r>
        <w:t xml:space="preserve"> Положения отчетов осуществляется Отделом в срок, не превышающий 14 рабочих дней со дня их поступления.</w:t>
      </w:r>
    </w:p>
    <w:p w:rsidR="009B68CB" w:rsidRDefault="009B68CB">
      <w:pPr>
        <w:pStyle w:val="ConsPlusNormal"/>
        <w:spacing w:before="220"/>
        <w:ind w:firstLine="540"/>
        <w:jc w:val="both"/>
      </w:pPr>
      <w:r>
        <w:t xml:space="preserve">4.4. В случае непредставления получателем гранта - участником специальной военной операции или проходящим военную службу по призыву отчетности в установленный срок, срок представления отчетности продляется на основании решения главного распорядителя, принятого в соответствии с </w:t>
      </w:r>
      <w:hyperlink w:anchor="P233">
        <w:r>
          <w:rPr>
            <w:color w:val="0000FF"/>
          </w:rPr>
          <w:t>пунктом 3.16</w:t>
        </w:r>
      </w:hyperlink>
      <w:r>
        <w:t xml:space="preserve"> Положения.</w:t>
      </w:r>
    </w:p>
    <w:p w:rsidR="009B68CB" w:rsidRDefault="009B68CB">
      <w:pPr>
        <w:pStyle w:val="ConsPlusNormal"/>
        <w:spacing w:before="220"/>
        <w:ind w:firstLine="540"/>
        <w:jc w:val="both"/>
      </w:pPr>
      <w:r>
        <w:t xml:space="preserve">4.5. </w:t>
      </w:r>
      <w:proofErr w:type="gramStart"/>
      <w:r>
        <w:t xml:space="preserve">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w:t>
      </w:r>
      <w:hyperlink r:id="rId3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w:t>
      </w:r>
      <w:proofErr w:type="gramEnd"/>
      <w:r>
        <w:t>, юридическим лицам, индивидуальным предпринимателям, физическим лицам - производителям товаров, работ, услуг".</w:t>
      </w:r>
    </w:p>
    <w:p w:rsidR="009B68CB" w:rsidRDefault="009B68CB">
      <w:pPr>
        <w:pStyle w:val="ConsPlusNormal"/>
        <w:spacing w:before="220"/>
        <w:ind w:firstLine="540"/>
        <w:jc w:val="both"/>
      </w:pPr>
      <w:r>
        <w:t>4.6. Проверка соблюдения получателем гранта порядка и условий предоставления гранта, в том числе в части достижения результатов предоставления гранта, осуществляется Отделом.</w:t>
      </w:r>
    </w:p>
    <w:p w:rsidR="009B68CB" w:rsidRDefault="009B68CB">
      <w:pPr>
        <w:pStyle w:val="ConsPlusNormal"/>
        <w:spacing w:before="220"/>
        <w:ind w:firstLine="540"/>
        <w:jc w:val="both"/>
      </w:pPr>
      <w:r>
        <w:t xml:space="preserve">Органы муниципального финансового контроля осуществляют проверки в соответствии со </w:t>
      </w:r>
      <w:hyperlink r:id="rId31">
        <w:r>
          <w:rPr>
            <w:color w:val="0000FF"/>
          </w:rPr>
          <w:t>статьями 268.1</w:t>
        </w:r>
      </w:hyperlink>
      <w:r>
        <w:t xml:space="preserve"> и </w:t>
      </w:r>
      <w:hyperlink r:id="rId32">
        <w:r>
          <w:rPr>
            <w:color w:val="0000FF"/>
          </w:rPr>
          <w:t>269.2</w:t>
        </w:r>
      </w:hyperlink>
      <w:r>
        <w:t xml:space="preserve"> Бюджетного кодекса Российской Федерации.</w:t>
      </w:r>
    </w:p>
    <w:p w:rsidR="009B68CB" w:rsidRDefault="009B68CB">
      <w:pPr>
        <w:pStyle w:val="ConsPlusNormal"/>
        <w:spacing w:before="220"/>
        <w:ind w:firstLine="540"/>
        <w:jc w:val="both"/>
      </w:pPr>
      <w:r>
        <w:t xml:space="preserve">4.7. Мерой ответственности за нарушение условий и порядка предоставления гранта, а также за </w:t>
      </w:r>
      <w:proofErr w:type="spellStart"/>
      <w:r>
        <w:t>недостижение</w:t>
      </w:r>
      <w:proofErr w:type="spellEnd"/>
      <w:r>
        <w:t xml:space="preserve"> значений результатов предоставления гранта является возврат гранта в бюджет города Ачинска.</w:t>
      </w:r>
    </w:p>
    <w:p w:rsidR="009B68CB" w:rsidRDefault="009B68CB">
      <w:pPr>
        <w:pStyle w:val="ConsPlusNormal"/>
        <w:spacing w:before="220"/>
        <w:ind w:firstLine="540"/>
        <w:jc w:val="both"/>
      </w:pPr>
      <w:r>
        <w:t>Непредставление получателем гранта отчета по итогам полного расходования сре</w:t>
      </w:r>
      <w:proofErr w:type="gramStart"/>
      <w:r>
        <w:t>дств гр</w:t>
      </w:r>
      <w:proofErr w:type="gramEnd"/>
      <w:r>
        <w:t xml:space="preserve">анта, по состоянию на 25-е число месяца, следующего за отчетным кварталом, либо несоответствие представленного отчета форме, установленной </w:t>
      </w:r>
      <w:hyperlink w:anchor="P258">
        <w:r>
          <w:rPr>
            <w:color w:val="0000FF"/>
          </w:rPr>
          <w:t>пунктом 4.1</w:t>
        </w:r>
      </w:hyperlink>
      <w:r>
        <w:t xml:space="preserve"> Положения, является подтверждением факта </w:t>
      </w:r>
      <w:proofErr w:type="spellStart"/>
      <w:r>
        <w:t>недостижения</w:t>
      </w:r>
      <w:proofErr w:type="spellEnd"/>
      <w:r>
        <w:t xml:space="preserve"> результата предоставления гранта.</w:t>
      </w:r>
    </w:p>
    <w:p w:rsidR="009B68CB" w:rsidRDefault="009B68CB">
      <w:pPr>
        <w:pStyle w:val="ConsPlusNormal"/>
        <w:spacing w:before="220"/>
        <w:ind w:firstLine="540"/>
        <w:jc w:val="both"/>
      </w:pPr>
      <w:bookmarkStart w:id="41" w:name="P278"/>
      <w:bookmarkEnd w:id="41"/>
      <w:r>
        <w:t>4.8. Возврату в бюджет города Ачинска подлежит сумма гранта в следующих случаях и размерах:</w:t>
      </w:r>
    </w:p>
    <w:p w:rsidR="009B68CB" w:rsidRDefault="009B68CB">
      <w:pPr>
        <w:pStyle w:val="ConsPlusNormal"/>
        <w:spacing w:before="220"/>
        <w:ind w:firstLine="540"/>
        <w:jc w:val="both"/>
      </w:pPr>
      <w:r>
        <w:t xml:space="preserve">нарушения получателем гранта условий, установленных при предоставлении гранта в соответствии с </w:t>
      </w:r>
      <w:hyperlink w:anchor="P173">
        <w:r>
          <w:rPr>
            <w:color w:val="0000FF"/>
          </w:rPr>
          <w:t>пунктом 3.2</w:t>
        </w:r>
      </w:hyperlink>
      <w:r>
        <w:t xml:space="preserve"> Положения, </w:t>
      </w:r>
      <w:proofErr w:type="gramStart"/>
      <w:r>
        <w:t>выявленного</w:t>
      </w:r>
      <w:proofErr w:type="gramEnd"/>
      <w:r>
        <w:t xml:space="preserve"> в том числе по фактам проверок, проведенных Отделом и органами муниципального финансового контроля - в полном объеме;</w:t>
      </w:r>
    </w:p>
    <w:p w:rsidR="009B68CB" w:rsidRDefault="009B68CB">
      <w:pPr>
        <w:pStyle w:val="ConsPlusNormal"/>
        <w:spacing w:before="220"/>
        <w:ind w:firstLine="540"/>
        <w:jc w:val="both"/>
      </w:pPr>
      <w:r>
        <w:t>несоответствия расходов, произведенных за счет сре</w:t>
      </w:r>
      <w:proofErr w:type="gramStart"/>
      <w:r>
        <w:t>дств гр</w:t>
      </w:r>
      <w:proofErr w:type="gramEnd"/>
      <w:r>
        <w:t xml:space="preserve">анта, расходам, предусмотренным в заявлении на участие в отборе - в размере расходов, не соответствующих направлениям расходования гранта, предусмотренным </w:t>
      </w:r>
      <w:hyperlink w:anchor="P23">
        <w:r>
          <w:rPr>
            <w:color w:val="0000FF"/>
          </w:rPr>
          <w:t>1.3</w:t>
        </w:r>
      </w:hyperlink>
      <w:r>
        <w:t xml:space="preserve"> Положения;</w:t>
      </w:r>
    </w:p>
    <w:p w:rsidR="009B68CB" w:rsidRDefault="009B68CB">
      <w:pPr>
        <w:pStyle w:val="ConsPlusNormal"/>
        <w:spacing w:before="220"/>
        <w:ind w:firstLine="540"/>
        <w:jc w:val="both"/>
      </w:pPr>
      <w:r>
        <w:t xml:space="preserve">непредставления документов, установленных </w:t>
      </w:r>
      <w:hyperlink w:anchor="P258">
        <w:r>
          <w:rPr>
            <w:color w:val="0000FF"/>
          </w:rPr>
          <w:t>4.2</w:t>
        </w:r>
      </w:hyperlink>
      <w:r>
        <w:t xml:space="preserve"> Положения - в размере расходов, в отношении которых не представлены документы;</w:t>
      </w:r>
    </w:p>
    <w:p w:rsidR="009B68CB" w:rsidRDefault="009B68CB">
      <w:pPr>
        <w:pStyle w:val="ConsPlusNormal"/>
        <w:spacing w:before="220"/>
        <w:ind w:firstLine="540"/>
        <w:jc w:val="both"/>
      </w:pPr>
      <w:r>
        <w:t xml:space="preserve">неполного использования гранта в текущем году, в случае непредставления главному распорядителю в срок до 1 февраля года, следующего за </w:t>
      </w:r>
      <w:proofErr w:type="gramStart"/>
      <w:r>
        <w:t>отчетным</w:t>
      </w:r>
      <w:proofErr w:type="gramEnd"/>
      <w:r>
        <w:t xml:space="preserve">, письменного обращения получателя гранта в соответствии с </w:t>
      </w:r>
      <w:hyperlink w:anchor="P233">
        <w:r>
          <w:rPr>
            <w:color w:val="0000FF"/>
          </w:rPr>
          <w:t>3.16</w:t>
        </w:r>
      </w:hyperlink>
      <w:r>
        <w:t xml:space="preserve"> Положения - в размере неиспользованного остатка гранта;</w:t>
      </w:r>
    </w:p>
    <w:p w:rsidR="009B68CB" w:rsidRDefault="009B68CB">
      <w:pPr>
        <w:pStyle w:val="ConsPlusNormal"/>
        <w:spacing w:before="220"/>
        <w:ind w:firstLine="540"/>
        <w:jc w:val="both"/>
      </w:pPr>
      <w:r>
        <w:t xml:space="preserve">в случае </w:t>
      </w:r>
      <w:proofErr w:type="spellStart"/>
      <w:r>
        <w:t>недостижения</w:t>
      </w:r>
      <w:proofErr w:type="spellEnd"/>
      <w:r>
        <w:t xml:space="preserve"> значений результатов предоставления гранта, объем средств, </w:t>
      </w:r>
      <w:r>
        <w:lastRenderedPageBreak/>
        <w:t>подлежащих возврату в бюджет города, рассчитывается по формуле:</w:t>
      </w:r>
    </w:p>
    <w:p w:rsidR="009B68CB" w:rsidRDefault="009B68CB">
      <w:pPr>
        <w:pStyle w:val="ConsPlusNormal"/>
        <w:jc w:val="both"/>
      </w:pPr>
    </w:p>
    <w:p w:rsidR="009B68CB" w:rsidRDefault="009B68CB">
      <w:pPr>
        <w:pStyle w:val="ConsPlusNormal"/>
        <w:jc w:val="center"/>
      </w:pPr>
      <w:r>
        <w:rPr>
          <w:noProof/>
          <w:position w:val="-18"/>
        </w:rPr>
        <w:drawing>
          <wp:inline distT="0" distB="0" distL="0" distR="0">
            <wp:extent cx="2346960" cy="3771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46960" cy="377190"/>
                    </a:xfrm>
                    <a:prstGeom prst="rect">
                      <a:avLst/>
                    </a:prstGeom>
                    <a:noFill/>
                    <a:ln>
                      <a:noFill/>
                    </a:ln>
                  </pic:spPr>
                </pic:pic>
              </a:graphicData>
            </a:graphic>
          </wp:inline>
        </w:drawing>
      </w:r>
    </w:p>
    <w:p w:rsidR="009B68CB" w:rsidRDefault="009B68CB">
      <w:pPr>
        <w:pStyle w:val="ConsPlusNormal"/>
        <w:jc w:val="both"/>
      </w:pPr>
    </w:p>
    <w:p w:rsidR="009B68CB" w:rsidRDefault="009B68CB">
      <w:pPr>
        <w:pStyle w:val="ConsPlusNormal"/>
        <w:ind w:firstLine="540"/>
        <w:jc w:val="both"/>
      </w:pPr>
      <w:r>
        <w:t>где:</w:t>
      </w:r>
    </w:p>
    <w:p w:rsidR="009B68CB" w:rsidRDefault="009B68CB">
      <w:pPr>
        <w:pStyle w:val="ConsPlusNormal"/>
        <w:spacing w:before="220"/>
        <w:ind w:firstLine="540"/>
        <w:jc w:val="both"/>
      </w:pPr>
      <w:proofErr w:type="spellStart"/>
      <w:proofErr w:type="gramStart"/>
      <w:r>
        <w:t>V</w:t>
      </w:r>
      <w:proofErr w:type="gramEnd"/>
      <w:r>
        <w:rPr>
          <w:vertAlign w:val="subscript"/>
        </w:rPr>
        <w:t>гранта</w:t>
      </w:r>
      <w:proofErr w:type="spellEnd"/>
      <w:r>
        <w:t xml:space="preserve"> - размер гранта, предоставленного получателю гранта в отчетном финансовом году;</w:t>
      </w:r>
    </w:p>
    <w:p w:rsidR="009B68CB" w:rsidRDefault="009B68CB">
      <w:pPr>
        <w:pStyle w:val="ConsPlusNormal"/>
        <w:spacing w:before="220"/>
        <w:ind w:firstLine="540"/>
        <w:jc w:val="both"/>
      </w:pPr>
      <w:r>
        <w:t>n - общее количество результатов;</w:t>
      </w:r>
    </w:p>
    <w:p w:rsidR="009B68CB" w:rsidRDefault="009B68CB">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результата, рассчитываемый по формуле:</w:t>
      </w:r>
    </w:p>
    <w:p w:rsidR="009B68CB" w:rsidRDefault="009B68CB">
      <w:pPr>
        <w:pStyle w:val="ConsPlusNormal"/>
        <w:jc w:val="both"/>
      </w:pPr>
    </w:p>
    <w:p w:rsidR="009B68CB" w:rsidRDefault="009B68CB">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9B68CB" w:rsidRDefault="009B68CB">
      <w:pPr>
        <w:pStyle w:val="ConsPlusNormal"/>
        <w:jc w:val="both"/>
      </w:pPr>
    </w:p>
    <w:p w:rsidR="009B68CB" w:rsidRDefault="009B68CB">
      <w:pPr>
        <w:pStyle w:val="ConsPlusNormal"/>
        <w:ind w:firstLine="540"/>
        <w:jc w:val="both"/>
      </w:pPr>
      <w:r>
        <w:t>где:</w:t>
      </w:r>
    </w:p>
    <w:p w:rsidR="009B68CB" w:rsidRDefault="009B68CB">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w:t>
      </w:r>
    </w:p>
    <w:p w:rsidR="009B68CB" w:rsidRDefault="009B68CB">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результата, установленное при предоставлении гранта.</w:t>
      </w:r>
    </w:p>
    <w:p w:rsidR="009B68CB" w:rsidRDefault="009B68CB">
      <w:pPr>
        <w:pStyle w:val="ConsPlusNormal"/>
        <w:spacing w:before="220"/>
        <w:ind w:firstLine="540"/>
        <w:jc w:val="both"/>
      </w:pPr>
      <w:r>
        <w:t xml:space="preserve">4.9. </w:t>
      </w:r>
      <w:proofErr w:type="gramStart"/>
      <w:r>
        <w:t xml:space="preserve">В случае выявления одного из оснований для возврата гранта, установленных в </w:t>
      </w:r>
      <w:hyperlink w:anchor="P278">
        <w:r>
          <w:rPr>
            <w:color w:val="0000FF"/>
          </w:rPr>
          <w:t>пункте 4.8</w:t>
        </w:r>
      </w:hyperlink>
      <w:r>
        <w:t xml:space="preserve"> Положения, Отдел в течение 10 рабочих дней со дня, когда Отделу стало известно о выявлении одного из указанных оснований, осуществляет подготовку проекта распоряжения администрации города Ачинска о возврате гранта в бюджет города Ачинска с указанием оснований возврата гранта и размера гранта, подлежащего возврату в сроки, установленные соглашением</w:t>
      </w:r>
      <w:proofErr w:type="gramEnd"/>
      <w:r>
        <w:t>.</w:t>
      </w:r>
    </w:p>
    <w:p w:rsidR="009B68CB" w:rsidRDefault="009B68CB">
      <w:pPr>
        <w:pStyle w:val="ConsPlusNormal"/>
        <w:spacing w:before="220"/>
        <w:ind w:firstLine="540"/>
        <w:jc w:val="both"/>
      </w:pPr>
      <w:r>
        <w:t>4.10. Отдел в течение 3 рабочих дней со дня вступления в силу распоряжения администрации города Ачинска о возврате гранта направляет получателю гранта письменное уведомление (требование) о возврате гранта в бюджет города Ачинска (далее - требование) почтовым отправлением с уведомлением о вручении.</w:t>
      </w:r>
    </w:p>
    <w:p w:rsidR="009B68CB" w:rsidRDefault="009B68CB">
      <w:pPr>
        <w:pStyle w:val="ConsPlusNormal"/>
        <w:spacing w:before="220"/>
        <w:ind w:firstLine="540"/>
        <w:jc w:val="both"/>
      </w:pPr>
      <w:r>
        <w:t>Получатель гранта в течение 10 рабочих дней со дня получения требования обязан произвести возврат в бюджет города Ачинска грант в размере, указанном в требовании.</w:t>
      </w:r>
    </w:p>
    <w:p w:rsidR="009B68CB" w:rsidRDefault="009B68CB">
      <w:pPr>
        <w:pStyle w:val="ConsPlusNormal"/>
        <w:spacing w:before="220"/>
        <w:ind w:firstLine="540"/>
        <w:jc w:val="both"/>
      </w:pPr>
      <w:r>
        <w:t>4.11. При отказе получателя гранта вернуть полученный грант в бюджет города Ачинска взыскание субсидии производится в порядке, установленном действующим законодательством Российской Федерации.</w:t>
      </w:r>
    </w:p>
    <w:p w:rsidR="009B68CB" w:rsidRDefault="009B68CB">
      <w:pPr>
        <w:pStyle w:val="ConsPlusNormal"/>
        <w:spacing w:before="220"/>
        <w:ind w:firstLine="540"/>
        <w:jc w:val="both"/>
      </w:pPr>
      <w:r>
        <w:t xml:space="preserve">4.12. </w:t>
      </w:r>
      <w:proofErr w:type="gramStart"/>
      <w:r>
        <w:t xml:space="preserve">Основанием для освобождения получателя гранта от возврата средств в бюджет города Ачинска при </w:t>
      </w:r>
      <w:proofErr w:type="spellStart"/>
      <w:r>
        <w:t>недостижении</w:t>
      </w:r>
      <w:proofErr w:type="spellEnd"/>
      <w:r>
        <w:t xml:space="preserve"> значений результатов предоставления гранта, установленных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предоставления гранта, установленных в соглашении (далее - обстоятельства непреодолимой силы).</w:t>
      </w:r>
      <w:proofErr w:type="gramEnd"/>
    </w:p>
    <w:p w:rsidR="009B68CB" w:rsidRDefault="009B68CB">
      <w:pPr>
        <w:pStyle w:val="ConsPlusNormal"/>
        <w:spacing w:before="220"/>
        <w:ind w:firstLine="540"/>
        <w:jc w:val="both"/>
      </w:pPr>
      <w:r>
        <w:t xml:space="preserve">В случае </w:t>
      </w:r>
      <w:proofErr w:type="spellStart"/>
      <w:r>
        <w:t>недостижения</w:t>
      </w:r>
      <w:proofErr w:type="spellEnd"/>
      <w:r>
        <w:t xml:space="preserve"> значений результатов предоставления гранта, установленных в соглашении, по причине наступления обстоятельств непреодолимой силы получатель гранта одновременно с представлением отчетов представляет в Отдел документы, подтверждающие их наступление.</w:t>
      </w:r>
    </w:p>
    <w:p w:rsidR="009B68CB" w:rsidRDefault="009B68CB">
      <w:pPr>
        <w:pStyle w:val="ConsPlusNormal"/>
        <w:spacing w:before="220"/>
        <w:ind w:firstLine="540"/>
        <w:jc w:val="both"/>
      </w:pPr>
      <w:r>
        <w:t xml:space="preserve">При поступлении документов, подтверждающих наступление обстоятельств непреодолимой силы, Отдел в срок не позднее третьего месяца, следующего за отчетным кварталом, </w:t>
      </w:r>
      <w:r>
        <w:lastRenderedPageBreak/>
        <w:t xml:space="preserve">рассматривает данные документы и осуществляет подготовку </w:t>
      </w:r>
      <w:proofErr w:type="gramStart"/>
      <w:r>
        <w:t>проекта распоряжения администрации города Ачинска</w:t>
      </w:r>
      <w:proofErr w:type="gramEnd"/>
      <w:r>
        <w:t xml:space="preserve"> об освобождении (об отказе в освобождении) получателя гранта от возврата средств в бюджет города Ачинска.</w:t>
      </w:r>
    </w:p>
    <w:p w:rsidR="009B68CB" w:rsidRDefault="009B68CB">
      <w:pPr>
        <w:pStyle w:val="ConsPlusNormal"/>
        <w:jc w:val="both"/>
      </w:pPr>
    </w:p>
    <w:p w:rsidR="009B68CB" w:rsidRDefault="009B68CB">
      <w:pPr>
        <w:pStyle w:val="ConsPlusNormal"/>
        <w:jc w:val="both"/>
      </w:pPr>
      <w:bookmarkStart w:id="42" w:name="_GoBack"/>
      <w:bookmarkEnd w:id="42"/>
    </w:p>
    <w:p w:rsidR="009B68CB" w:rsidRDefault="009B68CB">
      <w:pPr>
        <w:pStyle w:val="ConsPlusNormal"/>
        <w:jc w:val="right"/>
        <w:outlineLvl w:val="1"/>
      </w:pPr>
      <w:r>
        <w:t>Приложение</w:t>
      </w:r>
    </w:p>
    <w:p w:rsidR="009B68CB" w:rsidRDefault="009B68CB">
      <w:pPr>
        <w:pStyle w:val="ConsPlusNormal"/>
        <w:jc w:val="right"/>
      </w:pPr>
      <w:r>
        <w:t>к Положению</w:t>
      </w:r>
    </w:p>
    <w:p w:rsidR="009B68CB" w:rsidRDefault="009B68CB">
      <w:pPr>
        <w:pStyle w:val="ConsPlusNormal"/>
        <w:jc w:val="right"/>
      </w:pPr>
      <w:r>
        <w:t>о порядке предоставления</w:t>
      </w:r>
    </w:p>
    <w:p w:rsidR="009B68CB" w:rsidRDefault="009B68CB">
      <w:pPr>
        <w:pStyle w:val="ConsPlusNormal"/>
        <w:jc w:val="right"/>
      </w:pPr>
      <w:r>
        <w:t>грантов в форме субсидии</w:t>
      </w:r>
    </w:p>
    <w:p w:rsidR="009B68CB" w:rsidRDefault="009B68CB">
      <w:pPr>
        <w:pStyle w:val="ConsPlusNormal"/>
        <w:jc w:val="right"/>
      </w:pPr>
      <w:r>
        <w:t>субъектам малого</w:t>
      </w:r>
    </w:p>
    <w:p w:rsidR="009B68CB" w:rsidRDefault="009B68CB">
      <w:pPr>
        <w:pStyle w:val="ConsPlusNormal"/>
        <w:jc w:val="right"/>
      </w:pPr>
      <w:r>
        <w:t>и среднего предпринимательства</w:t>
      </w:r>
    </w:p>
    <w:p w:rsidR="009B68CB" w:rsidRDefault="009B68CB">
      <w:pPr>
        <w:pStyle w:val="ConsPlusNormal"/>
        <w:jc w:val="right"/>
      </w:pPr>
      <w:r>
        <w:t>на начало ведения</w:t>
      </w:r>
    </w:p>
    <w:p w:rsidR="009B68CB" w:rsidRDefault="009B68CB">
      <w:pPr>
        <w:pStyle w:val="ConsPlusNormal"/>
        <w:jc w:val="right"/>
      </w:pPr>
      <w:r>
        <w:t>предпринимательской деятельности</w:t>
      </w:r>
    </w:p>
    <w:p w:rsidR="009B68CB" w:rsidRDefault="009B68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9B68CB">
        <w:tc>
          <w:tcPr>
            <w:tcW w:w="5102" w:type="dxa"/>
            <w:tcBorders>
              <w:top w:val="nil"/>
              <w:left w:val="nil"/>
              <w:bottom w:val="nil"/>
              <w:right w:val="nil"/>
            </w:tcBorders>
          </w:tcPr>
          <w:p w:rsidR="009B68CB" w:rsidRDefault="009B68CB">
            <w:pPr>
              <w:pStyle w:val="ConsPlusNormal"/>
            </w:pPr>
          </w:p>
        </w:tc>
        <w:tc>
          <w:tcPr>
            <w:tcW w:w="3969" w:type="dxa"/>
            <w:tcBorders>
              <w:top w:val="nil"/>
              <w:left w:val="nil"/>
              <w:bottom w:val="nil"/>
              <w:right w:val="nil"/>
            </w:tcBorders>
          </w:tcPr>
          <w:p w:rsidR="009B68CB" w:rsidRDefault="009B68CB">
            <w:pPr>
              <w:pStyle w:val="ConsPlusNormal"/>
            </w:pPr>
            <w:r>
              <w:t>Председателю комиссии по рассмотрению заявлений о предоставлении муниципальной (финансовой) поддержки субъектам малого и среднего предпринимательства</w:t>
            </w:r>
          </w:p>
          <w:p w:rsidR="009B68CB" w:rsidRDefault="009B68CB">
            <w:pPr>
              <w:pStyle w:val="ConsPlusNormal"/>
            </w:pPr>
            <w:r>
              <w:t>_______________________________</w:t>
            </w:r>
          </w:p>
          <w:p w:rsidR="009B68CB" w:rsidRDefault="009B68CB">
            <w:pPr>
              <w:pStyle w:val="ConsPlusNormal"/>
            </w:pPr>
          </w:p>
        </w:tc>
      </w:tr>
      <w:tr w:rsidR="009B68CB">
        <w:tc>
          <w:tcPr>
            <w:tcW w:w="9071" w:type="dxa"/>
            <w:gridSpan w:val="2"/>
            <w:tcBorders>
              <w:top w:val="nil"/>
              <w:left w:val="nil"/>
              <w:bottom w:val="nil"/>
              <w:right w:val="nil"/>
            </w:tcBorders>
          </w:tcPr>
          <w:p w:rsidR="009B68CB" w:rsidRDefault="009B68CB">
            <w:pPr>
              <w:pStyle w:val="ConsPlusNormal"/>
              <w:jc w:val="center"/>
            </w:pPr>
            <w:bookmarkStart w:id="43" w:name="P322"/>
            <w:bookmarkEnd w:id="43"/>
            <w:r>
              <w:t>Заявление об участии в отборе на предоставление</w:t>
            </w:r>
          </w:p>
          <w:p w:rsidR="009B68CB" w:rsidRDefault="009B68CB">
            <w:pPr>
              <w:pStyle w:val="ConsPlusNormal"/>
              <w:jc w:val="center"/>
            </w:pPr>
            <w:r>
              <w:t>гранта в форме субсидии субъектам малого</w:t>
            </w:r>
          </w:p>
          <w:p w:rsidR="009B68CB" w:rsidRDefault="009B68CB">
            <w:pPr>
              <w:pStyle w:val="ConsPlusNormal"/>
              <w:jc w:val="center"/>
            </w:pPr>
            <w:r>
              <w:t>и среднего предпринимательства на начало ведения</w:t>
            </w:r>
          </w:p>
          <w:p w:rsidR="009B68CB" w:rsidRDefault="009B68CB">
            <w:pPr>
              <w:pStyle w:val="ConsPlusNormal"/>
              <w:jc w:val="center"/>
            </w:pPr>
            <w:r>
              <w:t>предпринимательской деятельности</w:t>
            </w:r>
          </w:p>
          <w:p w:rsidR="009B68CB" w:rsidRDefault="009B68CB">
            <w:pPr>
              <w:pStyle w:val="ConsPlusNormal"/>
            </w:pPr>
          </w:p>
          <w:p w:rsidR="009B68CB" w:rsidRDefault="009B68CB">
            <w:pPr>
              <w:pStyle w:val="ConsPlusNormal"/>
              <w:ind w:firstLine="283"/>
              <w:jc w:val="both"/>
            </w:pPr>
            <w:r>
              <w:t>Прошу предоставить грант в форме субсидии на начало ведения предпринимательской деятельности.</w:t>
            </w:r>
          </w:p>
        </w:tc>
      </w:tr>
    </w:tbl>
    <w:p w:rsidR="009B68CB" w:rsidRDefault="009B6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9B68CB">
        <w:tc>
          <w:tcPr>
            <w:tcW w:w="9071" w:type="dxa"/>
            <w:gridSpan w:val="2"/>
          </w:tcPr>
          <w:p w:rsidR="009B68CB" w:rsidRDefault="009B68CB">
            <w:pPr>
              <w:pStyle w:val="ConsPlusNormal"/>
              <w:jc w:val="center"/>
            </w:pPr>
            <w:r>
              <w:t>I. Сведения об участнике отбора</w:t>
            </w:r>
          </w:p>
        </w:tc>
      </w:tr>
      <w:tr w:rsidR="009B68CB">
        <w:tc>
          <w:tcPr>
            <w:tcW w:w="9071" w:type="dxa"/>
            <w:gridSpan w:val="2"/>
          </w:tcPr>
          <w:p w:rsidR="009B68CB" w:rsidRDefault="009B68CB">
            <w:pPr>
              <w:pStyle w:val="ConsPlusNormal"/>
            </w:pPr>
            <w:r>
              <w:t xml:space="preserve">1. Данные о субъекте малого или среднего предпринимательства, включенном в Единый реестр субъектов малого и среднего предпринимательства в соответствии с Федеральным </w:t>
            </w:r>
            <w:hyperlink r:id="rId34">
              <w:r>
                <w:rPr>
                  <w:color w:val="0000FF"/>
                </w:rPr>
                <w:t>законом</w:t>
              </w:r>
            </w:hyperlink>
            <w:r>
              <w:t xml:space="preserve"> от 24.07.2007 N 209-ФЗ "О развитии малого и среднего предпринимательства в Российской Федерации" (далее - участник отбора)</w:t>
            </w:r>
          </w:p>
        </w:tc>
      </w:tr>
      <w:tr w:rsidR="009B68CB">
        <w:tc>
          <w:tcPr>
            <w:tcW w:w="5386" w:type="dxa"/>
          </w:tcPr>
          <w:p w:rsidR="009B68CB" w:rsidRDefault="009B68CB">
            <w:pPr>
              <w:pStyle w:val="ConsPlusNormal"/>
            </w:pPr>
            <w:r>
              <w:t>1.1. Полное наименование юридического лица, Ф.И.О. индивидуального предпринимателя</w:t>
            </w:r>
          </w:p>
        </w:tc>
        <w:tc>
          <w:tcPr>
            <w:tcW w:w="3685" w:type="dxa"/>
          </w:tcPr>
          <w:p w:rsidR="009B68CB" w:rsidRDefault="009B68CB">
            <w:pPr>
              <w:pStyle w:val="ConsPlusNormal"/>
            </w:pPr>
          </w:p>
        </w:tc>
      </w:tr>
      <w:tr w:rsidR="009B68CB">
        <w:tc>
          <w:tcPr>
            <w:tcW w:w="5386" w:type="dxa"/>
          </w:tcPr>
          <w:p w:rsidR="009B68CB" w:rsidRDefault="009B68CB">
            <w:pPr>
              <w:pStyle w:val="ConsPlusNormal"/>
            </w:pPr>
            <w:r>
              <w:t xml:space="preserve">1.2. ИНН, </w:t>
            </w:r>
            <w:proofErr w:type="spellStart"/>
            <w:r>
              <w:t>ОГРН</w:t>
            </w:r>
            <w:proofErr w:type="spellEnd"/>
            <w:r>
              <w:t>/</w:t>
            </w:r>
            <w:proofErr w:type="spellStart"/>
            <w:r>
              <w:t>ОГРНИП</w:t>
            </w:r>
            <w:proofErr w:type="spellEnd"/>
          </w:p>
        </w:tc>
        <w:tc>
          <w:tcPr>
            <w:tcW w:w="3685" w:type="dxa"/>
          </w:tcPr>
          <w:p w:rsidR="009B68CB" w:rsidRDefault="009B68CB">
            <w:pPr>
              <w:pStyle w:val="ConsPlusNormal"/>
            </w:pPr>
          </w:p>
        </w:tc>
      </w:tr>
      <w:tr w:rsidR="009B68CB">
        <w:tc>
          <w:tcPr>
            <w:tcW w:w="5386" w:type="dxa"/>
          </w:tcPr>
          <w:p w:rsidR="009B68CB" w:rsidRDefault="009B68CB">
            <w:pPr>
              <w:pStyle w:val="ConsPlusNormal"/>
            </w:pPr>
            <w:r>
              <w:t>1.3. Дата регистрации</w:t>
            </w:r>
          </w:p>
        </w:tc>
        <w:tc>
          <w:tcPr>
            <w:tcW w:w="3685" w:type="dxa"/>
          </w:tcPr>
          <w:p w:rsidR="009B68CB" w:rsidRDefault="009B68CB">
            <w:pPr>
              <w:pStyle w:val="ConsPlusNormal"/>
            </w:pPr>
          </w:p>
        </w:tc>
      </w:tr>
      <w:tr w:rsidR="009B68CB">
        <w:tc>
          <w:tcPr>
            <w:tcW w:w="5386" w:type="dxa"/>
          </w:tcPr>
          <w:p w:rsidR="009B68CB" w:rsidRDefault="009B68CB">
            <w:pPr>
              <w:pStyle w:val="ConsPlusNormal"/>
            </w:pPr>
            <w:r>
              <w:t>1.4. Юридический адрес (для организаций), адрес регистрации (для индивидуального предпринимателя)</w:t>
            </w:r>
          </w:p>
        </w:tc>
        <w:tc>
          <w:tcPr>
            <w:tcW w:w="3685" w:type="dxa"/>
          </w:tcPr>
          <w:p w:rsidR="009B68CB" w:rsidRDefault="009B68CB">
            <w:pPr>
              <w:pStyle w:val="ConsPlusNormal"/>
            </w:pPr>
          </w:p>
        </w:tc>
      </w:tr>
      <w:tr w:rsidR="009B68CB">
        <w:tc>
          <w:tcPr>
            <w:tcW w:w="5386" w:type="dxa"/>
          </w:tcPr>
          <w:p w:rsidR="009B68CB" w:rsidRDefault="009B68CB">
            <w:pPr>
              <w:pStyle w:val="ConsPlusNormal"/>
            </w:pPr>
            <w:r>
              <w:t>1.5. Фактический адрес нахождения</w:t>
            </w:r>
          </w:p>
        </w:tc>
        <w:tc>
          <w:tcPr>
            <w:tcW w:w="3685" w:type="dxa"/>
          </w:tcPr>
          <w:p w:rsidR="009B68CB" w:rsidRDefault="009B68CB">
            <w:pPr>
              <w:pStyle w:val="ConsPlusNormal"/>
            </w:pPr>
          </w:p>
        </w:tc>
      </w:tr>
      <w:tr w:rsidR="009B68CB">
        <w:tc>
          <w:tcPr>
            <w:tcW w:w="5386" w:type="dxa"/>
          </w:tcPr>
          <w:p w:rsidR="009B68CB" w:rsidRDefault="009B68CB">
            <w:pPr>
              <w:pStyle w:val="ConsPlusNormal"/>
            </w:pPr>
            <w:r>
              <w:t>1.6. Контактный телефон, электронная почта, контактное лицо</w:t>
            </w:r>
          </w:p>
        </w:tc>
        <w:tc>
          <w:tcPr>
            <w:tcW w:w="3685" w:type="dxa"/>
          </w:tcPr>
          <w:p w:rsidR="009B68CB" w:rsidRDefault="009B68CB">
            <w:pPr>
              <w:pStyle w:val="ConsPlusNormal"/>
            </w:pPr>
          </w:p>
        </w:tc>
      </w:tr>
      <w:tr w:rsidR="009B68CB">
        <w:tc>
          <w:tcPr>
            <w:tcW w:w="5386" w:type="dxa"/>
          </w:tcPr>
          <w:p w:rsidR="009B68CB" w:rsidRDefault="009B68CB">
            <w:pPr>
              <w:pStyle w:val="ConsPlusNormal"/>
            </w:pPr>
            <w:r>
              <w:t xml:space="preserve">1.7. Сайт организации, группы в социальных сетях (при </w:t>
            </w:r>
            <w:r>
              <w:lastRenderedPageBreak/>
              <w:t>наличии)</w:t>
            </w:r>
          </w:p>
        </w:tc>
        <w:tc>
          <w:tcPr>
            <w:tcW w:w="3685" w:type="dxa"/>
          </w:tcPr>
          <w:p w:rsidR="009B68CB" w:rsidRDefault="009B68CB">
            <w:pPr>
              <w:pStyle w:val="ConsPlusNormal"/>
            </w:pPr>
          </w:p>
        </w:tc>
      </w:tr>
      <w:tr w:rsidR="009B68CB">
        <w:tc>
          <w:tcPr>
            <w:tcW w:w="5386" w:type="dxa"/>
          </w:tcPr>
          <w:p w:rsidR="009B68CB" w:rsidRDefault="009B68CB">
            <w:pPr>
              <w:pStyle w:val="ConsPlusNormal"/>
            </w:pPr>
            <w:r>
              <w:lastRenderedPageBreak/>
              <w:t xml:space="preserve">1.8. Фактически осуществляемые виды экономической деятельности в соответствии с выпиской из </w:t>
            </w:r>
            <w:proofErr w:type="spellStart"/>
            <w:r>
              <w:t>ЕГРЮЛ</w:t>
            </w:r>
            <w:proofErr w:type="spellEnd"/>
            <w:r>
              <w:t>/</w:t>
            </w:r>
            <w:proofErr w:type="spellStart"/>
            <w:r>
              <w:t>ЕГРИП</w:t>
            </w:r>
            <w:proofErr w:type="spellEnd"/>
          </w:p>
        </w:tc>
        <w:tc>
          <w:tcPr>
            <w:tcW w:w="3685" w:type="dxa"/>
          </w:tcPr>
          <w:p w:rsidR="009B68CB" w:rsidRDefault="009B68CB">
            <w:pPr>
              <w:pStyle w:val="ConsPlusNormal"/>
            </w:pPr>
          </w:p>
        </w:tc>
      </w:tr>
      <w:tr w:rsidR="009B68CB">
        <w:tc>
          <w:tcPr>
            <w:tcW w:w="5386" w:type="dxa"/>
          </w:tcPr>
          <w:p w:rsidR="009B68CB" w:rsidRDefault="009B68CB">
            <w:pPr>
              <w:pStyle w:val="ConsPlusNormal"/>
            </w:pPr>
            <w:r>
              <w:t>1.9. Дата прохождения обучения в сфере предпринимательской деятельности</w:t>
            </w:r>
          </w:p>
        </w:tc>
        <w:tc>
          <w:tcPr>
            <w:tcW w:w="3685" w:type="dxa"/>
          </w:tcPr>
          <w:p w:rsidR="009B68CB" w:rsidRDefault="009B68CB">
            <w:pPr>
              <w:pStyle w:val="ConsPlusNormal"/>
            </w:pPr>
          </w:p>
        </w:tc>
      </w:tr>
      <w:tr w:rsidR="009B68CB">
        <w:tc>
          <w:tcPr>
            <w:tcW w:w="5386" w:type="dxa"/>
          </w:tcPr>
          <w:p w:rsidR="009B68CB" w:rsidRDefault="009B68CB">
            <w:pPr>
              <w:pStyle w:val="ConsPlusNormal"/>
            </w:pPr>
            <w:r>
              <w:t>1.10. Информация о руководителе:</w:t>
            </w:r>
          </w:p>
          <w:p w:rsidR="009B68CB" w:rsidRDefault="009B68CB">
            <w:pPr>
              <w:pStyle w:val="ConsPlusNormal"/>
            </w:pPr>
            <w:r>
              <w:t>фамилия, имя, отчество (при наличии)</w:t>
            </w:r>
          </w:p>
        </w:tc>
        <w:tc>
          <w:tcPr>
            <w:tcW w:w="3685" w:type="dxa"/>
          </w:tcPr>
          <w:p w:rsidR="009B68CB" w:rsidRDefault="009B68CB">
            <w:pPr>
              <w:pStyle w:val="ConsPlusNormal"/>
            </w:pPr>
          </w:p>
        </w:tc>
      </w:tr>
      <w:tr w:rsidR="009B68CB">
        <w:tc>
          <w:tcPr>
            <w:tcW w:w="5386" w:type="dxa"/>
          </w:tcPr>
          <w:p w:rsidR="009B68CB" w:rsidRDefault="009B68CB">
            <w:pPr>
              <w:pStyle w:val="ConsPlusNormal"/>
            </w:pPr>
            <w:r>
              <w:t>ИНН</w:t>
            </w:r>
          </w:p>
        </w:tc>
        <w:tc>
          <w:tcPr>
            <w:tcW w:w="3685" w:type="dxa"/>
          </w:tcPr>
          <w:p w:rsidR="009B68CB" w:rsidRDefault="009B68CB">
            <w:pPr>
              <w:pStyle w:val="ConsPlusNormal"/>
            </w:pPr>
          </w:p>
        </w:tc>
      </w:tr>
      <w:tr w:rsidR="009B68CB">
        <w:tc>
          <w:tcPr>
            <w:tcW w:w="5386" w:type="dxa"/>
          </w:tcPr>
          <w:p w:rsidR="009B68CB" w:rsidRDefault="009B68CB">
            <w:pPr>
              <w:pStyle w:val="ConsPlusNormal"/>
            </w:pPr>
            <w:r>
              <w:t>должность</w:t>
            </w:r>
          </w:p>
        </w:tc>
        <w:tc>
          <w:tcPr>
            <w:tcW w:w="3685" w:type="dxa"/>
          </w:tcPr>
          <w:p w:rsidR="009B68CB" w:rsidRDefault="009B68CB">
            <w:pPr>
              <w:pStyle w:val="ConsPlusNormal"/>
            </w:pPr>
          </w:p>
        </w:tc>
      </w:tr>
      <w:tr w:rsidR="009B68CB">
        <w:tc>
          <w:tcPr>
            <w:tcW w:w="5386" w:type="dxa"/>
          </w:tcPr>
          <w:p w:rsidR="009B68CB" w:rsidRDefault="009B68CB">
            <w:pPr>
              <w:pStyle w:val="ConsPlusNormal"/>
            </w:pPr>
            <w:r>
              <w:t>1.11. Информация о счетах в соответствии с законодательством Российской Федерации для перечисления гранта:</w:t>
            </w:r>
          </w:p>
        </w:tc>
        <w:tc>
          <w:tcPr>
            <w:tcW w:w="3685" w:type="dxa"/>
          </w:tcPr>
          <w:p w:rsidR="009B68CB" w:rsidRDefault="009B68CB">
            <w:pPr>
              <w:pStyle w:val="ConsPlusNormal"/>
            </w:pPr>
          </w:p>
        </w:tc>
      </w:tr>
      <w:tr w:rsidR="009B68CB">
        <w:tc>
          <w:tcPr>
            <w:tcW w:w="5386" w:type="dxa"/>
          </w:tcPr>
          <w:p w:rsidR="009B68CB" w:rsidRDefault="009B68CB">
            <w:pPr>
              <w:pStyle w:val="ConsPlusNormal"/>
            </w:pPr>
            <w:r>
              <w:t>наименование банка</w:t>
            </w:r>
          </w:p>
        </w:tc>
        <w:tc>
          <w:tcPr>
            <w:tcW w:w="3685" w:type="dxa"/>
          </w:tcPr>
          <w:p w:rsidR="009B68CB" w:rsidRDefault="009B68CB">
            <w:pPr>
              <w:pStyle w:val="ConsPlusNormal"/>
            </w:pPr>
          </w:p>
        </w:tc>
      </w:tr>
      <w:tr w:rsidR="009B68CB">
        <w:tc>
          <w:tcPr>
            <w:tcW w:w="5386" w:type="dxa"/>
          </w:tcPr>
          <w:p w:rsidR="009B68CB" w:rsidRDefault="009B68CB">
            <w:pPr>
              <w:pStyle w:val="ConsPlusNormal"/>
            </w:pPr>
            <w:proofErr w:type="spellStart"/>
            <w:r>
              <w:t>БИК</w:t>
            </w:r>
            <w:proofErr w:type="spellEnd"/>
            <w:r>
              <w:t xml:space="preserve"> банка</w:t>
            </w:r>
          </w:p>
        </w:tc>
        <w:tc>
          <w:tcPr>
            <w:tcW w:w="3685" w:type="dxa"/>
          </w:tcPr>
          <w:p w:rsidR="009B68CB" w:rsidRDefault="009B68CB">
            <w:pPr>
              <w:pStyle w:val="ConsPlusNormal"/>
            </w:pPr>
          </w:p>
        </w:tc>
      </w:tr>
      <w:tr w:rsidR="009B68CB">
        <w:tc>
          <w:tcPr>
            <w:tcW w:w="5386" w:type="dxa"/>
          </w:tcPr>
          <w:p w:rsidR="009B68CB" w:rsidRDefault="009B68CB">
            <w:pPr>
              <w:pStyle w:val="ConsPlusNormal"/>
            </w:pPr>
            <w:r>
              <w:t>расчетный счет</w:t>
            </w:r>
          </w:p>
        </w:tc>
        <w:tc>
          <w:tcPr>
            <w:tcW w:w="3685" w:type="dxa"/>
          </w:tcPr>
          <w:p w:rsidR="009B68CB" w:rsidRDefault="009B68CB">
            <w:pPr>
              <w:pStyle w:val="ConsPlusNormal"/>
            </w:pPr>
          </w:p>
        </w:tc>
      </w:tr>
      <w:tr w:rsidR="009B68CB">
        <w:tc>
          <w:tcPr>
            <w:tcW w:w="5386" w:type="dxa"/>
          </w:tcPr>
          <w:p w:rsidR="009B68CB" w:rsidRDefault="009B68CB">
            <w:pPr>
              <w:pStyle w:val="ConsPlusNormal"/>
            </w:pPr>
            <w:r>
              <w:t>корреспондентский счет</w:t>
            </w:r>
          </w:p>
        </w:tc>
        <w:tc>
          <w:tcPr>
            <w:tcW w:w="3685" w:type="dxa"/>
          </w:tcPr>
          <w:p w:rsidR="009B68CB" w:rsidRDefault="009B68CB">
            <w:pPr>
              <w:pStyle w:val="ConsPlusNormal"/>
            </w:pPr>
          </w:p>
        </w:tc>
      </w:tr>
    </w:tbl>
    <w:p w:rsidR="009B68CB" w:rsidRDefault="009B6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9B68CB">
        <w:tc>
          <w:tcPr>
            <w:tcW w:w="5386" w:type="dxa"/>
          </w:tcPr>
          <w:p w:rsidR="009B68CB" w:rsidRDefault="009B68CB">
            <w:pPr>
              <w:pStyle w:val="ConsPlusNormal"/>
            </w:pPr>
            <w:r>
              <w:t>2. Сумма гранта &lt;1&gt;, руб.</w:t>
            </w:r>
          </w:p>
        </w:tc>
        <w:tc>
          <w:tcPr>
            <w:tcW w:w="3685" w:type="dxa"/>
          </w:tcPr>
          <w:p w:rsidR="009B68CB" w:rsidRDefault="009B68CB">
            <w:pPr>
              <w:pStyle w:val="ConsPlusNormal"/>
            </w:pPr>
          </w:p>
        </w:tc>
      </w:tr>
      <w:tr w:rsidR="009B68CB">
        <w:tc>
          <w:tcPr>
            <w:tcW w:w="5386" w:type="dxa"/>
          </w:tcPr>
          <w:p w:rsidR="009B68CB" w:rsidRDefault="009B68CB">
            <w:pPr>
              <w:pStyle w:val="ConsPlusNormal"/>
            </w:pPr>
            <w:r>
              <w:t xml:space="preserve">3. Сумма </w:t>
            </w:r>
            <w:proofErr w:type="spellStart"/>
            <w:r>
              <w:t>софинансирования</w:t>
            </w:r>
            <w:proofErr w:type="spellEnd"/>
            <w:r>
              <w:t xml:space="preserve"> (не менее 30% от размера расходов на начало ведения предпринимательской деятельности), руб.</w:t>
            </w:r>
          </w:p>
        </w:tc>
        <w:tc>
          <w:tcPr>
            <w:tcW w:w="3685" w:type="dxa"/>
          </w:tcPr>
          <w:p w:rsidR="009B68CB" w:rsidRDefault="009B68CB">
            <w:pPr>
              <w:pStyle w:val="ConsPlusNormal"/>
            </w:pPr>
          </w:p>
        </w:tc>
      </w:tr>
      <w:tr w:rsidR="009B68CB">
        <w:tc>
          <w:tcPr>
            <w:tcW w:w="5386" w:type="dxa"/>
          </w:tcPr>
          <w:p w:rsidR="009B68CB" w:rsidRDefault="009B68CB">
            <w:pPr>
              <w:pStyle w:val="ConsPlusNormal"/>
            </w:pPr>
            <w:r>
              <w:t>4. Источники сре</w:t>
            </w:r>
            <w:proofErr w:type="gramStart"/>
            <w:r>
              <w:t>дств дл</w:t>
            </w:r>
            <w:proofErr w:type="gramEnd"/>
            <w:r>
              <w:t xml:space="preserve">я </w:t>
            </w:r>
            <w:proofErr w:type="spellStart"/>
            <w:r>
              <w:t>софинансирования</w:t>
            </w:r>
            <w:proofErr w:type="spellEnd"/>
            <w:r>
              <w:t xml:space="preserve"> &lt;2&gt;</w:t>
            </w:r>
          </w:p>
        </w:tc>
        <w:tc>
          <w:tcPr>
            <w:tcW w:w="3685" w:type="dxa"/>
          </w:tcPr>
          <w:p w:rsidR="009B68CB" w:rsidRDefault="009B68CB">
            <w:pPr>
              <w:pStyle w:val="ConsPlusNormal"/>
            </w:pPr>
          </w:p>
        </w:tc>
      </w:tr>
      <w:tr w:rsidR="009B68CB">
        <w:tc>
          <w:tcPr>
            <w:tcW w:w="5386" w:type="dxa"/>
          </w:tcPr>
          <w:p w:rsidR="009B68CB" w:rsidRDefault="009B68CB">
            <w:pPr>
              <w:pStyle w:val="ConsPlusNormal"/>
            </w:pPr>
            <w:r>
              <w:t>4.1. Собственные средства, руб.</w:t>
            </w:r>
          </w:p>
        </w:tc>
        <w:tc>
          <w:tcPr>
            <w:tcW w:w="3685" w:type="dxa"/>
          </w:tcPr>
          <w:p w:rsidR="009B68CB" w:rsidRDefault="009B68CB">
            <w:pPr>
              <w:pStyle w:val="ConsPlusNormal"/>
            </w:pPr>
          </w:p>
        </w:tc>
      </w:tr>
      <w:tr w:rsidR="009B68CB">
        <w:tc>
          <w:tcPr>
            <w:tcW w:w="5386" w:type="dxa"/>
          </w:tcPr>
          <w:p w:rsidR="009B68CB" w:rsidRDefault="009B68CB">
            <w:pPr>
              <w:pStyle w:val="ConsPlusNormal"/>
            </w:pPr>
            <w:r>
              <w:t>4.2. Заемные средства, руб.</w:t>
            </w:r>
          </w:p>
          <w:p w:rsidR="009B68CB" w:rsidRDefault="009B68CB">
            <w:pPr>
              <w:pStyle w:val="ConsPlusNormal"/>
            </w:pPr>
            <w:r>
              <w:t>Условия использования (срок, ставка)</w:t>
            </w:r>
          </w:p>
        </w:tc>
        <w:tc>
          <w:tcPr>
            <w:tcW w:w="3685" w:type="dxa"/>
          </w:tcPr>
          <w:p w:rsidR="009B68CB" w:rsidRDefault="009B68CB">
            <w:pPr>
              <w:pStyle w:val="ConsPlusNormal"/>
            </w:pPr>
          </w:p>
        </w:tc>
      </w:tr>
      <w:tr w:rsidR="009B68CB">
        <w:tc>
          <w:tcPr>
            <w:tcW w:w="5386" w:type="dxa"/>
          </w:tcPr>
          <w:p w:rsidR="009B68CB" w:rsidRDefault="009B68CB">
            <w:pPr>
              <w:pStyle w:val="ConsPlusNormal"/>
            </w:pPr>
            <w:r>
              <w:t>4.3. Иные источники (указать), руб.</w:t>
            </w:r>
          </w:p>
        </w:tc>
        <w:tc>
          <w:tcPr>
            <w:tcW w:w="3685" w:type="dxa"/>
          </w:tcPr>
          <w:p w:rsidR="009B68CB" w:rsidRDefault="009B68CB">
            <w:pPr>
              <w:pStyle w:val="ConsPlusNormal"/>
            </w:pPr>
          </w:p>
        </w:tc>
      </w:tr>
    </w:tbl>
    <w:p w:rsidR="009B68CB" w:rsidRDefault="009B68CB">
      <w:pPr>
        <w:pStyle w:val="ConsPlusNormal"/>
        <w:jc w:val="both"/>
      </w:pPr>
    </w:p>
    <w:p w:rsidR="009B68CB" w:rsidRDefault="009B68CB">
      <w:pPr>
        <w:pStyle w:val="ConsPlusNormal"/>
        <w:ind w:firstLine="540"/>
        <w:jc w:val="both"/>
      </w:pPr>
      <w:r>
        <w:t>--------------------------------</w:t>
      </w:r>
    </w:p>
    <w:p w:rsidR="009B68CB" w:rsidRDefault="009B68CB">
      <w:pPr>
        <w:pStyle w:val="ConsPlusNormal"/>
        <w:spacing w:before="220"/>
        <w:ind w:firstLine="540"/>
        <w:jc w:val="both"/>
      </w:pPr>
      <w:r>
        <w:t>&lt;1&gt; Максимальный размер гранта не превышает 300 тысяч рублей на одного получателя гранта.</w:t>
      </w:r>
    </w:p>
    <w:p w:rsidR="009B68CB" w:rsidRDefault="009B6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4"/>
        <w:gridCol w:w="850"/>
        <w:gridCol w:w="2154"/>
        <w:gridCol w:w="1531"/>
      </w:tblGrid>
      <w:tr w:rsidR="009B68CB">
        <w:tc>
          <w:tcPr>
            <w:tcW w:w="9071" w:type="dxa"/>
            <w:gridSpan w:val="5"/>
          </w:tcPr>
          <w:p w:rsidR="009B68CB" w:rsidRDefault="009B68CB">
            <w:pPr>
              <w:pStyle w:val="ConsPlusNormal"/>
            </w:pPr>
            <w:r>
              <w:t>5. Планируемые расходы, связанные с ведением предпринимательской деятельности (необходимо проставить суммы в соответствующих ячейках):</w:t>
            </w:r>
          </w:p>
        </w:tc>
      </w:tr>
      <w:tr w:rsidR="009B68CB">
        <w:tc>
          <w:tcPr>
            <w:tcW w:w="3402" w:type="dxa"/>
            <w:vMerge w:val="restart"/>
          </w:tcPr>
          <w:p w:rsidR="009B68CB" w:rsidRDefault="009B68CB">
            <w:pPr>
              <w:pStyle w:val="ConsPlusNormal"/>
              <w:jc w:val="center"/>
            </w:pPr>
            <w:r>
              <w:t>Направления расходования средств:</w:t>
            </w:r>
          </w:p>
        </w:tc>
        <w:tc>
          <w:tcPr>
            <w:tcW w:w="1134" w:type="dxa"/>
            <w:vMerge w:val="restart"/>
          </w:tcPr>
          <w:p w:rsidR="009B68CB" w:rsidRDefault="009B68CB">
            <w:pPr>
              <w:pStyle w:val="ConsPlusNormal"/>
              <w:jc w:val="center"/>
            </w:pPr>
            <w:r>
              <w:t>Сумма расходов, руб.</w:t>
            </w:r>
          </w:p>
        </w:tc>
        <w:tc>
          <w:tcPr>
            <w:tcW w:w="3004" w:type="dxa"/>
            <w:gridSpan w:val="2"/>
          </w:tcPr>
          <w:p w:rsidR="009B68CB" w:rsidRDefault="009B68CB">
            <w:pPr>
              <w:pStyle w:val="ConsPlusNormal"/>
              <w:jc w:val="center"/>
            </w:pPr>
            <w:r>
              <w:t>Источники финансирования, руб.</w:t>
            </w:r>
          </w:p>
        </w:tc>
        <w:tc>
          <w:tcPr>
            <w:tcW w:w="1531" w:type="dxa"/>
            <w:vMerge w:val="restart"/>
          </w:tcPr>
          <w:p w:rsidR="009B68CB" w:rsidRDefault="009B68CB">
            <w:pPr>
              <w:pStyle w:val="ConsPlusNormal"/>
              <w:jc w:val="center"/>
            </w:pPr>
            <w:r>
              <w:t>Расшифровка расходов</w:t>
            </w:r>
          </w:p>
        </w:tc>
      </w:tr>
      <w:tr w:rsidR="009B68CB">
        <w:tc>
          <w:tcPr>
            <w:tcW w:w="3402" w:type="dxa"/>
            <w:vMerge/>
          </w:tcPr>
          <w:p w:rsidR="009B68CB" w:rsidRDefault="009B68CB">
            <w:pPr>
              <w:pStyle w:val="ConsPlusNormal"/>
            </w:pPr>
          </w:p>
        </w:tc>
        <w:tc>
          <w:tcPr>
            <w:tcW w:w="1134" w:type="dxa"/>
            <w:vMerge/>
          </w:tcPr>
          <w:p w:rsidR="009B68CB" w:rsidRDefault="009B68CB">
            <w:pPr>
              <w:pStyle w:val="ConsPlusNormal"/>
            </w:pPr>
          </w:p>
        </w:tc>
        <w:tc>
          <w:tcPr>
            <w:tcW w:w="850" w:type="dxa"/>
          </w:tcPr>
          <w:p w:rsidR="009B68CB" w:rsidRDefault="009B68CB">
            <w:pPr>
              <w:pStyle w:val="ConsPlusNormal"/>
              <w:jc w:val="center"/>
            </w:pPr>
            <w:r>
              <w:t>грант</w:t>
            </w:r>
          </w:p>
        </w:tc>
        <w:tc>
          <w:tcPr>
            <w:tcW w:w="2154" w:type="dxa"/>
          </w:tcPr>
          <w:p w:rsidR="009B68CB" w:rsidRDefault="009B68CB">
            <w:pPr>
              <w:pStyle w:val="ConsPlusNormal"/>
              <w:jc w:val="center"/>
            </w:pPr>
            <w:proofErr w:type="spellStart"/>
            <w:r>
              <w:t>софинансирование</w:t>
            </w:r>
            <w:proofErr w:type="spellEnd"/>
            <w:r>
              <w:t xml:space="preserve"> </w:t>
            </w:r>
            <w:r>
              <w:lastRenderedPageBreak/>
              <w:t>(не менее 30% расходов)</w:t>
            </w:r>
          </w:p>
        </w:tc>
        <w:tc>
          <w:tcPr>
            <w:tcW w:w="1531" w:type="dxa"/>
            <w:vMerge/>
          </w:tcPr>
          <w:p w:rsidR="009B68CB" w:rsidRDefault="009B68CB">
            <w:pPr>
              <w:pStyle w:val="ConsPlusNormal"/>
            </w:pPr>
          </w:p>
        </w:tc>
      </w:tr>
      <w:tr w:rsidR="009B68CB">
        <w:tc>
          <w:tcPr>
            <w:tcW w:w="3402" w:type="dxa"/>
          </w:tcPr>
          <w:p w:rsidR="009B68CB" w:rsidRDefault="009B68CB">
            <w:pPr>
              <w:pStyle w:val="ConsPlusNormal"/>
            </w:pPr>
            <w:r>
              <w:lastRenderedPageBreak/>
              <w:t>5.1. Аренда помещений, используемых для осуществления предпринимательской деятельности</w:t>
            </w:r>
          </w:p>
        </w:tc>
        <w:tc>
          <w:tcPr>
            <w:tcW w:w="1134" w:type="dxa"/>
          </w:tcPr>
          <w:p w:rsidR="009B68CB" w:rsidRDefault="009B68CB">
            <w:pPr>
              <w:pStyle w:val="ConsPlusNormal"/>
            </w:pPr>
          </w:p>
        </w:tc>
        <w:tc>
          <w:tcPr>
            <w:tcW w:w="850" w:type="dxa"/>
          </w:tcPr>
          <w:p w:rsidR="009B68CB" w:rsidRDefault="009B68CB">
            <w:pPr>
              <w:pStyle w:val="ConsPlusNormal"/>
            </w:pPr>
          </w:p>
        </w:tc>
        <w:tc>
          <w:tcPr>
            <w:tcW w:w="2154" w:type="dxa"/>
          </w:tcPr>
          <w:p w:rsidR="009B68CB" w:rsidRDefault="009B68CB">
            <w:pPr>
              <w:pStyle w:val="ConsPlusNormal"/>
            </w:pPr>
          </w:p>
        </w:tc>
        <w:tc>
          <w:tcPr>
            <w:tcW w:w="1531" w:type="dxa"/>
          </w:tcPr>
          <w:p w:rsidR="009B68CB" w:rsidRDefault="009B68CB">
            <w:pPr>
              <w:pStyle w:val="ConsPlusNormal"/>
            </w:pPr>
          </w:p>
        </w:tc>
      </w:tr>
      <w:tr w:rsidR="009B68CB">
        <w:tc>
          <w:tcPr>
            <w:tcW w:w="3402" w:type="dxa"/>
          </w:tcPr>
          <w:p w:rsidR="009B68CB" w:rsidRDefault="009B68CB">
            <w:pPr>
              <w:pStyle w:val="ConsPlusNormal"/>
            </w:pPr>
            <w:r>
              <w:t>5.2.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134" w:type="dxa"/>
          </w:tcPr>
          <w:p w:rsidR="009B68CB" w:rsidRDefault="009B68CB">
            <w:pPr>
              <w:pStyle w:val="ConsPlusNormal"/>
            </w:pPr>
          </w:p>
        </w:tc>
        <w:tc>
          <w:tcPr>
            <w:tcW w:w="850" w:type="dxa"/>
          </w:tcPr>
          <w:p w:rsidR="009B68CB" w:rsidRDefault="009B68CB">
            <w:pPr>
              <w:pStyle w:val="ConsPlusNormal"/>
            </w:pPr>
          </w:p>
        </w:tc>
        <w:tc>
          <w:tcPr>
            <w:tcW w:w="2154" w:type="dxa"/>
          </w:tcPr>
          <w:p w:rsidR="009B68CB" w:rsidRDefault="009B68CB">
            <w:pPr>
              <w:pStyle w:val="ConsPlusNormal"/>
            </w:pPr>
          </w:p>
        </w:tc>
        <w:tc>
          <w:tcPr>
            <w:tcW w:w="1531" w:type="dxa"/>
          </w:tcPr>
          <w:p w:rsidR="009B68CB" w:rsidRDefault="009B68CB">
            <w:pPr>
              <w:pStyle w:val="ConsPlusNormal"/>
            </w:pPr>
          </w:p>
        </w:tc>
      </w:tr>
      <w:tr w:rsidR="009B68CB">
        <w:tc>
          <w:tcPr>
            <w:tcW w:w="3402" w:type="dxa"/>
          </w:tcPr>
          <w:p w:rsidR="009B68CB" w:rsidRDefault="009B68CB">
            <w:pPr>
              <w:pStyle w:val="ConsPlusNormal"/>
            </w:pPr>
            <w:r>
              <w:t>5.3. Приобретение модульных объектов, используемых для осуществления предпринимательской деятельности</w:t>
            </w:r>
          </w:p>
        </w:tc>
        <w:tc>
          <w:tcPr>
            <w:tcW w:w="1134" w:type="dxa"/>
          </w:tcPr>
          <w:p w:rsidR="009B68CB" w:rsidRDefault="009B68CB">
            <w:pPr>
              <w:pStyle w:val="ConsPlusNormal"/>
            </w:pPr>
          </w:p>
        </w:tc>
        <w:tc>
          <w:tcPr>
            <w:tcW w:w="850" w:type="dxa"/>
          </w:tcPr>
          <w:p w:rsidR="009B68CB" w:rsidRDefault="009B68CB">
            <w:pPr>
              <w:pStyle w:val="ConsPlusNormal"/>
            </w:pPr>
          </w:p>
        </w:tc>
        <w:tc>
          <w:tcPr>
            <w:tcW w:w="2154" w:type="dxa"/>
          </w:tcPr>
          <w:p w:rsidR="009B68CB" w:rsidRDefault="009B68CB">
            <w:pPr>
              <w:pStyle w:val="ConsPlusNormal"/>
            </w:pPr>
          </w:p>
        </w:tc>
        <w:tc>
          <w:tcPr>
            <w:tcW w:w="1531" w:type="dxa"/>
          </w:tcPr>
          <w:p w:rsidR="009B68CB" w:rsidRDefault="009B68CB">
            <w:pPr>
              <w:pStyle w:val="ConsPlusNormal"/>
            </w:pPr>
          </w:p>
        </w:tc>
      </w:tr>
      <w:tr w:rsidR="009B68CB">
        <w:tc>
          <w:tcPr>
            <w:tcW w:w="3402" w:type="dxa"/>
          </w:tcPr>
          <w:p w:rsidR="009B68CB" w:rsidRDefault="009B68CB">
            <w:pPr>
              <w:pStyle w:val="ConsPlusNormal"/>
            </w:pPr>
            <w:r>
              <w:t xml:space="preserve">5.4. Приобретение оргтехники, оборудования, мебели, программного обеспечения, </w:t>
            </w:r>
            <w:proofErr w:type="gramStart"/>
            <w:r>
              <w:t>используемых</w:t>
            </w:r>
            <w:proofErr w:type="gramEnd"/>
            <w:r>
              <w:t xml:space="preserve"> для осуществления предпринимательской деятельности</w:t>
            </w:r>
          </w:p>
        </w:tc>
        <w:tc>
          <w:tcPr>
            <w:tcW w:w="1134" w:type="dxa"/>
          </w:tcPr>
          <w:p w:rsidR="009B68CB" w:rsidRDefault="009B68CB">
            <w:pPr>
              <w:pStyle w:val="ConsPlusNormal"/>
            </w:pPr>
          </w:p>
        </w:tc>
        <w:tc>
          <w:tcPr>
            <w:tcW w:w="850" w:type="dxa"/>
          </w:tcPr>
          <w:p w:rsidR="009B68CB" w:rsidRDefault="009B68CB">
            <w:pPr>
              <w:pStyle w:val="ConsPlusNormal"/>
            </w:pPr>
          </w:p>
        </w:tc>
        <w:tc>
          <w:tcPr>
            <w:tcW w:w="2154" w:type="dxa"/>
          </w:tcPr>
          <w:p w:rsidR="009B68CB" w:rsidRDefault="009B68CB">
            <w:pPr>
              <w:pStyle w:val="ConsPlusNormal"/>
            </w:pPr>
          </w:p>
        </w:tc>
        <w:tc>
          <w:tcPr>
            <w:tcW w:w="1531" w:type="dxa"/>
          </w:tcPr>
          <w:p w:rsidR="009B68CB" w:rsidRDefault="009B68CB">
            <w:pPr>
              <w:pStyle w:val="ConsPlusNormal"/>
            </w:pPr>
          </w:p>
        </w:tc>
      </w:tr>
      <w:tr w:rsidR="009B68CB">
        <w:tc>
          <w:tcPr>
            <w:tcW w:w="3402" w:type="dxa"/>
          </w:tcPr>
          <w:p w:rsidR="009B68CB" w:rsidRDefault="009B68CB">
            <w:pPr>
              <w:pStyle w:val="ConsPlusNormal"/>
            </w:pPr>
            <w:r>
              <w:t>5.5. Оформление результатов интеллектуальной деятельности, полученных при осуществлении предпринимательской деятельности</w:t>
            </w:r>
          </w:p>
        </w:tc>
        <w:tc>
          <w:tcPr>
            <w:tcW w:w="1134" w:type="dxa"/>
          </w:tcPr>
          <w:p w:rsidR="009B68CB" w:rsidRDefault="009B68CB">
            <w:pPr>
              <w:pStyle w:val="ConsPlusNormal"/>
            </w:pPr>
          </w:p>
        </w:tc>
        <w:tc>
          <w:tcPr>
            <w:tcW w:w="850" w:type="dxa"/>
          </w:tcPr>
          <w:p w:rsidR="009B68CB" w:rsidRDefault="009B68CB">
            <w:pPr>
              <w:pStyle w:val="ConsPlusNormal"/>
            </w:pPr>
          </w:p>
        </w:tc>
        <w:tc>
          <w:tcPr>
            <w:tcW w:w="2154" w:type="dxa"/>
          </w:tcPr>
          <w:p w:rsidR="009B68CB" w:rsidRDefault="009B68CB">
            <w:pPr>
              <w:pStyle w:val="ConsPlusNormal"/>
            </w:pPr>
          </w:p>
        </w:tc>
        <w:tc>
          <w:tcPr>
            <w:tcW w:w="1531" w:type="dxa"/>
          </w:tcPr>
          <w:p w:rsidR="009B68CB" w:rsidRDefault="009B68CB">
            <w:pPr>
              <w:pStyle w:val="ConsPlusNormal"/>
            </w:pPr>
          </w:p>
        </w:tc>
      </w:tr>
      <w:tr w:rsidR="009B68CB">
        <w:tc>
          <w:tcPr>
            <w:tcW w:w="3402" w:type="dxa"/>
          </w:tcPr>
          <w:p w:rsidR="009B68CB" w:rsidRDefault="009B68CB">
            <w:pPr>
              <w:pStyle w:val="ConsPlusNormal"/>
            </w:pPr>
            <w:r>
              <w:t>5.6. Обеспечение затрат на выплату по передаче прав на франшизу (паушальный взнос)</w:t>
            </w:r>
          </w:p>
        </w:tc>
        <w:tc>
          <w:tcPr>
            <w:tcW w:w="1134" w:type="dxa"/>
          </w:tcPr>
          <w:p w:rsidR="009B68CB" w:rsidRDefault="009B68CB">
            <w:pPr>
              <w:pStyle w:val="ConsPlusNormal"/>
            </w:pPr>
          </w:p>
        </w:tc>
        <w:tc>
          <w:tcPr>
            <w:tcW w:w="850" w:type="dxa"/>
          </w:tcPr>
          <w:p w:rsidR="009B68CB" w:rsidRDefault="009B68CB">
            <w:pPr>
              <w:pStyle w:val="ConsPlusNormal"/>
            </w:pPr>
          </w:p>
        </w:tc>
        <w:tc>
          <w:tcPr>
            <w:tcW w:w="2154" w:type="dxa"/>
          </w:tcPr>
          <w:p w:rsidR="009B68CB" w:rsidRDefault="009B68CB">
            <w:pPr>
              <w:pStyle w:val="ConsPlusNormal"/>
            </w:pPr>
          </w:p>
        </w:tc>
        <w:tc>
          <w:tcPr>
            <w:tcW w:w="1531" w:type="dxa"/>
          </w:tcPr>
          <w:p w:rsidR="009B68CB" w:rsidRDefault="009B68CB">
            <w:pPr>
              <w:pStyle w:val="ConsPlusNormal"/>
            </w:pPr>
          </w:p>
        </w:tc>
      </w:tr>
      <w:tr w:rsidR="009B68CB">
        <w:tc>
          <w:tcPr>
            <w:tcW w:w="3402" w:type="dxa"/>
          </w:tcPr>
          <w:p w:rsidR="009B68CB" w:rsidRDefault="009B68CB">
            <w:pPr>
              <w:pStyle w:val="ConsPlusNormal"/>
            </w:pPr>
            <w:r>
              <w:t>5.7. Приобретение сырья, расходных материалов, необходимых для производства выпускаемой продукции или предоставления услуг &lt;3&gt;</w:t>
            </w:r>
          </w:p>
        </w:tc>
        <w:tc>
          <w:tcPr>
            <w:tcW w:w="1134" w:type="dxa"/>
          </w:tcPr>
          <w:p w:rsidR="009B68CB" w:rsidRDefault="009B68CB">
            <w:pPr>
              <w:pStyle w:val="ConsPlusNormal"/>
            </w:pPr>
          </w:p>
        </w:tc>
        <w:tc>
          <w:tcPr>
            <w:tcW w:w="850" w:type="dxa"/>
          </w:tcPr>
          <w:p w:rsidR="009B68CB" w:rsidRDefault="009B68CB">
            <w:pPr>
              <w:pStyle w:val="ConsPlusNormal"/>
            </w:pPr>
          </w:p>
        </w:tc>
        <w:tc>
          <w:tcPr>
            <w:tcW w:w="2154" w:type="dxa"/>
          </w:tcPr>
          <w:p w:rsidR="009B68CB" w:rsidRDefault="009B68CB">
            <w:pPr>
              <w:pStyle w:val="ConsPlusNormal"/>
            </w:pPr>
          </w:p>
        </w:tc>
        <w:tc>
          <w:tcPr>
            <w:tcW w:w="1531" w:type="dxa"/>
          </w:tcPr>
          <w:p w:rsidR="009B68CB" w:rsidRDefault="009B68CB">
            <w:pPr>
              <w:pStyle w:val="ConsPlusNormal"/>
            </w:pPr>
          </w:p>
        </w:tc>
      </w:tr>
      <w:tr w:rsidR="009B68CB">
        <w:tc>
          <w:tcPr>
            <w:tcW w:w="3402" w:type="dxa"/>
          </w:tcPr>
          <w:p w:rsidR="009B68CB" w:rsidRDefault="009B68CB">
            <w:pPr>
              <w:pStyle w:val="ConsPlusNormal"/>
            </w:pPr>
            <w:r>
              <w:t>Итого</w:t>
            </w:r>
          </w:p>
        </w:tc>
        <w:tc>
          <w:tcPr>
            <w:tcW w:w="1134" w:type="dxa"/>
          </w:tcPr>
          <w:p w:rsidR="009B68CB" w:rsidRDefault="009B68CB">
            <w:pPr>
              <w:pStyle w:val="ConsPlusNormal"/>
            </w:pPr>
          </w:p>
        </w:tc>
        <w:tc>
          <w:tcPr>
            <w:tcW w:w="850" w:type="dxa"/>
          </w:tcPr>
          <w:p w:rsidR="009B68CB" w:rsidRDefault="009B68CB">
            <w:pPr>
              <w:pStyle w:val="ConsPlusNormal"/>
            </w:pPr>
          </w:p>
        </w:tc>
        <w:tc>
          <w:tcPr>
            <w:tcW w:w="2154" w:type="dxa"/>
          </w:tcPr>
          <w:p w:rsidR="009B68CB" w:rsidRDefault="009B68CB">
            <w:pPr>
              <w:pStyle w:val="ConsPlusNormal"/>
            </w:pPr>
          </w:p>
        </w:tc>
        <w:tc>
          <w:tcPr>
            <w:tcW w:w="1531" w:type="dxa"/>
          </w:tcPr>
          <w:p w:rsidR="009B68CB" w:rsidRDefault="009B68CB">
            <w:pPr>
              <w:pStyle w:val="ConsPlusNormal"/>
            </w:pPr>
          </w:p>
        </w:tc>
      </w:tr>
    </w:tbl>
    <w:p w:rsidR="009B68CB" w:rsidRDefault="009B68CB">
      <w:pPr>
        <w:pStyle w:val="ConsPlusNormal"/>
        <w:jc w:val="both"/>
      </w:pPr>
    </w:p>
    <w:p w:rsidR="009B68CB" w:rsidRDefault="009B68CB">
      <w:pPr>
        <w:pStyle w:val="ConsPlusNormal"/>
        <w:ind w:firstLine="540"/>
        <w:jc w:val="both"/>
      </w:pPr>
      <w:r>
        <w:t>--------------------------------</w:t>
      </w:r>
    </w:p>
    <w:p w:rsidR="009B68CB" w:rsidRDefault="009B68CB">
      <w:pPr>
        <w:pStyle w:val="ConsPlusNormal"/>
        <w:spacing w:before="220"/>
        <w:ind w:firstLine="540"/>
        <w:jc w:val="both"/>
      </w:pPr>
      <w:r>
        <w:t>&lt;3</w:t>
      </w:r>
      <w:proofErr w:type="gramStart"/>
      <w:r>
        <w:t>&gt; В</w:t>
      </w:r>
      <w:proofErr w:type="gramEnd"/>
      <w:r>
        <w:t xml:space="preserve"> размере не более 10 процентов от общей суммы гранта.</w:t>
      </w:r>
    </w:p>
    <w:p w:rsidR="009B68CB" w:rsidRDefault="009B6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4082"/>
        <w:gridCol w:w="2438"/>
      </w:tblGrid>
      <w:tr w:rsidR="009B68CB">
        <w:tc>
          <w:tcPr>
            <w:tcW w:w="9071" w:type="dxa"/>
            <w:gridSpan w:val="3"/>
          </w:tcPr>
          <w:p w:rsidR="009B68CB" w:rsidRDefault="009B68CB">
            <w:pPr>
              <w:pStyle w:val="ConsPlusNormal"/>
            </w:pPr>
            <w:r>
              <w:lastRenderedPageBreak/>
              <w:t>6. Имущество для осуществления предпринимательской деятельности, имеющееся в распоряжении участника отбора:</w:t>
            </w:r>
          </w:p>
        </w:tc>
      </w:tr>
      <w:tr w:rsidR="009B68CB">
        <w:tc>
          <w:tcPr>
            <w:tcW w:w="2551" w:type="dxa"/>
          </w:tcPr>
          <w:p w:rsidR="009B68CB" w:rsidRDefault="009B68CB">
            <w:pPr>
              <w:pStyle w:val="ConsPlusNormal"/>
              <w:jc w:val="center"/>
            </w:pPr>
            <w:r>
              <w:t>Наименование</w:t>
            </w:r>
          </w:p>
        </w:tc>
        <w:tc>
          <w:tcPr>
            <w:tcW w:w="4082" w:type="dxa"/>
          </w:tcPr>
          <w:p w:rsidR="009B68CB" w:rsidRDefault="009B68CB">
            <w:pPr>
              <w:pStyle w:val="ConsPlusNormal"/>
              <w:jc w:val="center"/>
            </w:pPr>
            <w:proofErr w:type="gramStart"/>
            <w:r>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roofErr w:type="gramEnd"/>
          </w:p>
        </w:tc>
        <w:tc>
          <w:tcPr>
            <w:tcW w:w="2438" w:type="dxa"/>
          </w:tcPr>
          <w:p w:rsidR="009B68CB" w:rsidRDefault="009B68CB">
            <w:pPr>
              <w:pStyle w:val="ConsPlusNormal"/>
              <w:jc w:val="center"/>
            </w:pPr>
            <w:r>
              <w:t>Стоимость, руб. (в случае аренды указывается арендная плата в месяц)</w:t>
            </w:r>
          </w:p>
        </w:tc>
      </w:tr>
      <w:tr w:rsidR="009B68CB">
        <w:tc>
          <w:tcPr>
            <w:tcW w:w="2551" w:type="dxa"/>
          </w:tcPr>
          <w:p w:rsidR="009B68CB" w:rsidRDefault="009B68CB">
            <w:pPr>
              <w:pStyle w:val="ConsPlusNormal"/>
            </w:pPr>
            <w:r>
              <w:t>6.1. Помещения</w:t>
            </w:r>
          </w:p>
        </w:tc>
        <w:tc>
          <w:tcPr>
            <w:tcW w:w="4082" w:type="dxa"/>
          </w:tcPr>
          <w:p w:rsidR="009B68CB" w:rsidRDefault="009B68CB">
            <w:pPr>
              <w:pStyle w:val="ConsPlusNormal"/>
            </w:pPr>
          </w:p>
        </w:tc>
        <w:tc>
          <w:tcPr>
            <w:tcW w:w="2438" w:type="dxa"/>
          </w:tcPr>
          <w:p w:rsidR="009B68CB" w:rsidRDefault="009B68CB">
            <w:pPr>
              <w:pStyle w:val="ConsPlusNormal"/>
            </w:pPr>
          </w:p>
        </w:tc>
      </w:tr>
      <w:tr w:rsidR="009B68CB">
        <w:tc>
          <w:tcPr>
            <w:tcW w:w="2551" w:type="dxa"/>
          </w:tcPr>
          <w:p w:rsidR="009B68CB" w:rsidRDefault="009B68CB">
            <w:pPr>
              <w:pStyle w:val="ConsPlusNormal"/>
            </w:pPr>
            <w:r>
              <w:t>6.2. Мебель</w:t>
            </w:r>
          </w:p>
        </w:tc>
        <w:tc>
          <w:tcPr>
            <w:tcW w:w="4082" w:type="dxa"/>
          </w:tcPr>
          <w:p w:rsidR="009B68CB" w:rsidRDefault="009B68CB">
            <w:pPr>
              <w:pStyle w:val="ConsPlusNormal"/>
            </w:pPr>
          </w:p>
        </w:tc>
        <w:tc>
          <w:tcPr>
            <w:tcW w:w="2438" w:type="dxa"/>
          </w:tcPr>
          <w:p w:rsidR="009B68CB" w:rsidRDefault="009B68CB">
            <w:pPr>
              <w:pStyle w:val="ConsPlusNormal"/>
            </w:pPr>
          </w:p>
        </w:tc>
      </w:tr>
      <w:tr w:rsidR="009B68CB">
        <w:tc>
          <w:tcPr>
            <w:tcW w:w="2551" w:type="dxa"/>
          </w:tcPr>
          <w:p w:rsidR="009B68CB" w:rsidRDefault="009B68CB">
            <w:pPr>
              <w:pStyle w:val="ConsPlusNormal"/>
            </w:pPr>
            <w:r>
              <w:t>6.3. Техника и оборудование</w:t>
            </w:r>
          </w:p>
        </w:tc>
        <w:tc>
          <w:tcPr>
            <w:tcW w:w="4082" w:type="dxa"/>
          </w:tcPr>
          <w:p w:rsidR="009B68CB" w:rsidRDefault="009B68CB">
            <w:pPr>
              <w:pStyle w:val="ConsPlusNormal"/>
            </w:pPr>
          </w:p>
        </w:tc>
        <w:tc>
          <w:tcPr>
            <w:tcW w:w="2438" w:type="dxa"/>
          </w:tcPr>
          <w:p w:rsidR="009B68CB" w:rsidRDefault="009B68CB">
            <w:pPr>
              <w:pStyle w:val="ConsPlusNormal"/>
            </w:pPr>
          </w:p>
        </w:tc>
      </w:tr>
      <w:tr w:rsidR="009B68CB">
        <w:tc>
          <w:tcPr>
            <w:tcW w:w="2551" w:type="dxa"/>
          </w:tcPr>
          <w:p w:rsidR="009B68CB" w:rsidRDefault="009B68CB">
            <w:pPr>
              <w:pStyle w:val="ConsPlusNormal"/>
            </w:pPr>
            <w:r>
              <w:t>6.4. Прочие ресурсы</w:t>
            </w:r>
          </w:p>
        </w:tc>
        <w:tc>
          <w:tcPr>
            <w:tcW w:w="4082" w:type="dxa"/>
          </w:tcPr>
          <w:p w:rsidR="009B68CB" w:rsidRDefault="009B68CB">
            <w:pPr>
              <w:pStyle w:val="ConsPlusNormal"/>
            </w:pPr>
          </w:p>
        </w:tc>
        <w:tc>
          <w:tcPr>
            <w:tcW w:w="2438" w:type="dxa"/>
          </w:tcPr>
          <w:p w:rsidR="009B68CB" w:rsidRDefault="009B68CB">
            <w:pPr>
              <w:pStyle w:val="ConsPlusNormal"/>
            </w:pPr>
          </w:p>
        </w:tc>
      </w:tr>
    </w:tbl>
    <w:p w:rsidR="009B68CB" w:rsidRDefault="009B6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928"/>
        <w:gridCol w:w="1701"/>
        <w:gridCol w:w="2041"/>
      </w:tblGrid>
      <w:tr w:rsidR="009B68CB">
        <w:tc>
          <w:tcPr>
            <w:tcW w:w="9072" w:type="dxa"/>
            <w:gridSpan w:val="4"/>
          </w:tcPr>
          <w:p w:rsidR="009B68CB" w:rsidRDefault="009B68CB">
            <w:pPr>
              <w:pStyle w:val="ConsPlusNormal"/>
            </w:pPr>
            <w:r>
              <w:t>7. Значения результатов предоставления гранта</w:t>
            </w:r>
          </w:p>
        </w:tc>
      </w:tr>
      <w:tr w:rsidR="009B68CB">
        <w:tc>
          <w:tcPr>
            <w:tcW w:w="3402" w:type="dxa"/>
          </w:tcPr>
          <w:p w:rsidR="009B68CB" w:rsidRDefault="009B68CB">
            <w:pPr>
              <w:pStyle w:val="ConsPlusNormal"/>
              <w:jc w:val="center"/>
            </w:pPr>
            <w:r>
              <w:t>Результат предоставления гранта</w:t>
            </w:r>
          </w:p>
        </w:tc>
        <w:tc>
          <w:tcPr>
            <w:tcW w:w="1928" w:type="dxa"/>
          </w:tcPr>
          <w:p w:rsidR="009B68CB" w:rsidRDefault="009B68CB">
            <w:pPr>
              <w:pStyle w:val="ConsPlusNormal"/>
              <w:jc w:val="center"/>
            </w:pPr>
            <w:r>
              <w:t>20__ г.</w:t>
            </w:r>
          </w:p>
          <w:p w:rsidR="009B68CB" w:rsidRDefault="009B68CB">
            <w:pPr>
              <w:pStyle w:val="ConsPlusNormal"/>
              <w:jc w:val="center"/>
            </w:pPr>
            <w:r>
              <w:t>(с начала года до даты составления заявки)</w:t>
            </w:r>
          </w:p>
        </w:tc>
        <w:tc>
          <w:tcPr>
            <w:tcW w:w="1701" w:type="dxa"/>
          </w:tcPr>
          <w:p w:rsidR="009B68CB" w:rsidRDefault="009B68CB">
            <w:pPr>
              <w:pStyle w:val="ConsPlusNormal"/>
              <w:jc w:val="center"/>
            </w:pPr>
            <w:r>
              <w:t>20__ г.</w:t>
            </w:r>
          </w:p>
          <w:p w:rsidR="009B68CB" w:rsidRDefault="009B68CB">
            <w:pPr>
              <w:pStyle w:val="ConsPlusNormal"/>
              <w:jc w:val="center"/>
            </w:pPr>
            <w:r>
              <w:t>(</w:t>
            </w:r>
            <w:proofErr w:type="gramStart"/>
            <w:r>
              <w:t>с даты подачи</w:t>
            </w:r>
            <w:proofErr w:type="gramEnd"/>
            <w:r>
              <w:t xml:space="preserve"> заявки и до конца года)</w:t>
            </w:r>
          </w:p>
        </w:tc>
        <w:tc>
          <w:tcPr>
            <w:tcW w:w="2041" w:type="dxa"/>
          </w:tcPr>
          <w:p w:rsidR="009B68CB" w:rsidRDefault="009B68CB">
            <w:pPr>
              <w:pStyle w:val="ConsPlusNormal"/>
              <w:jc w:val="center"/>
            </w:pPr>
            <w:r>
              <w:t>20__ г.</w:t>
            </w:r>
          </w:p>
          <w:p w:rsidR="009B68CB" w:rsidRDefault="009B68CB">
            <w:pPr>
              <w:pStyle w:val="ConsPlusNormal"/>
              <w:jc w:val="center"/>
            </w:pPr>
            <w:r>
              <w:t>(год, следующий за годом получения гранта)</w:t>
            </w:r>
          </w:p>
        </w:tc>
      </w:tr>
      <w:tr w:rsidR="009B68CB">
        <w:tc>
          <w:tcPr>
            <w:tcW w:w="3402" w:type="dxa"/>
          </w:tcPr>
          <w:p w:rsidR="009B68CB" w:rsidRDefault="009B68CB">
            <w:pPr>
              <w:pStyle w:val="ConsPlusNormal"/>
            </w:pPr>
            <w:r>
              <w:t>Количество созданных и (или) сохраненных рабочих мест (включая индивидуальных предпринимателей), ед.</w:t>
            </w:r>
          </w:p>
        </w:tc>
        <w:tc>
          <w:tcPr>
            <w:tcW w:w="1928" w:type="dxa"/>
          </w:tcPr>
          <w:p w:rsidR="009B68CB" w:rsidRDefault="009B68CB">
            <w:pPr>
              <w:pStyle w:val="ConsPlusNormal"/>
            </w:pPr>
          </w:p>
        </w:tc>
        <w:tc>
          <w:tcPr>
            <w:tcW w:w="1701" w:type="dxa"/>
          </w:tcPr>
          <w:p w:rsidR="009B68CB" w:rsidRDefault="009B68CB">
            <w:pPr>
              <w:pStyle w:val="ConsPlusNormal"/>
            </w:pPr>
          </w:p>
        </w:tc>
        <w:tc>
          <w:tcPr>
            <w:tcW w:w="2041" w:type="dxa"/>
          </w:tcPr>
          <w:p w:rsidR="009B68CB" w:rsidRDefault="009B68CB">
            <w:pPr>
              <w:pStyle w:val="ConsPlusNormal"/>
            </w:pPr>
          </w:p>
        </w:tc>
      </w:tr>
      <w:tr w:rsidR="009B68CB">
        <w:tc>
          <w:tcPr>
            <w:tcW w:w="3402" w:type="dxa"/>
          </w:tcPr>
          <w:p w:rsidR="009B68CB" w:rsidRDefault="009B68CB">
            <w:pPr>
              <w:pStyle w:val="ConsPlusNormal"/>
            </w:pPr>
            <w:r>
              <w:t>Размер среднемесячной заработной платы наемных работников (без внешних совместителей) за отчетный квартал, руб./мес. &lt;4&gt;</w:t>
            </w:r>
          </w:p>
        </w:tc>
        <w:tc>
          <w:tcPr>
            <w:tcW w:w="1928" w:type="dxa"/>
          </w:tcPr>
          <w:p w:rsidR="009B68CB" w:rsidRDefault="009B68CB">
            <w:pPr>
              <w:pStyle w:val="ConsPlusNormal"/>
            </w:pPr>
          </w:p>
        </w:tc>
        <w:tc>
          <w:tcPr>
            <w:tcW w:w="1701" w:type="dxa"/>
          </w:tcPr>
          <w:p w:rsidR="009B68CB" w:rsidRDefault="009B68CB">
            <w:pPr>
              <w:pStyle w:val="ConsPlusNormal"/>
            </w:pPr>
          </w:p>
        </w:tc>
        <w:tc>
          <w:tcPr>
            <w:tcW w:w="2041" w:type="dxa"/>
          </w:tcPr>
          <w:p w:rsidR="009B68CB" w:rsidRDefault="009B68CB">
            <w:pPr>
              <w:pStyle w:val="ConsPlusNormal"/>
            </w:pPr>
          </w:p>
        </w:tc>
      </w:tr>
    </w:tbl>
    <w:p w:rsidR="009B68CB" w:rsidRDefault="009B68CB">
      <w:pPr>
        <w:pStyle w:val="ConsPlusNormal"/>
        <w:jc w:val="both"/>
      </w:pPr>
    </w:p>
    <w:p w:rsidR="009B68CB" w:rsidRDefault="009B68CB">
      <w:pPr>
        <w:pStyle w:val="ConsPlusNormal"/>
        <w:ind w:firstLine="540"/>
        <w:jc w:val="both"/>
      </w:pPr>
      <w:r>
        <w:t>--------------------------------</w:t>
      </w:r>
    </w:p>
    <w:p w:rsidR="009B68CB" w:rsidRDefault="009B68CB">
      <w:pPr>
        <w:pStyle w:val="ConsPlusNormal"/>
        <w:spacing w:before="220"/>
        <w:ind w:firstLine="540"/>
        <w:jc w:val="both"/>
      </w:pPr>
      <w:r>
        <w:t>&lt;4</w:t>
      </w:r>
      <w:proofErr w:type="gramStart"/>
      <w:r>
        <w:t>&gt; Р</w:t>
      </w:r>
      <w:proofErr w:type="gramEnd"/>
      <w:r>
        <w:t xml:space="preserve">ассчитывается в соответствии с </w:t>
      </w:r>
      <w:hyperlink w:anchor="P77">
        <w:r>
          <w:rPr>
            <w:color w:val="0000FF"/>
          </w:rPr>
          <w:t>подпунктом 3 пункта 2.10</w:t>
        </w:r>
      </w:hyperlink>
      <w:r>
        <w:t xml:space="preserve"> Положения.</w:t>
      </w:r>
    </w:p>
    <w:p w:rsidR="009B68CB" w:rsidRDefault="009B68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629"/>
        <w:gridCol w:w="1701"/>
        <w:gridCol w:w="340"/>
        <w:gridCol w:w="3061"/>
      </w:tblGrid>
      <w:tr w:rsidR="009B68CB">
        <w:tc>
          <w:tcPr>
            <w:tcW w:w="9071" w:type="dxa"/>
            <w:gridSpan w:val="5"/>
            <w:tcBorders>
              <w:top w:val="nil"/>
              <w:left w:val="nil"/>
              <w:bottom w:val="nil"/>
              <w:right w:val="nil"/>
            </w:tcBorders>
          </w:tcPr>
          <w:p w:rsidR="009B68CB" w:rsidRDefault="009B68CB">
            <w:pPr>
              <w:pStyle w:val="ConsPlusNormal"/>
              <w:ind w:firstLine="283"/>
              <w:jc w:val="both"/>
            </w:pPr>
            <w:r>
              <w:t xml:space="preserve">Настоящим подтверждается соответствие следующим требованиям, указанным в </w:t>
            </w:r>
            <w:hyperlink w:anchor="P62">
              <w:r>
                <w:rPr>
                  <w:color w:val="0000FF"/>
                </w:rPr>
                <w:t>пункте 2.8</w:t>
              </w:r>
            </w:hyperlink>
            <w:r>
              <w:t xml:space="preserve"> Положения, по состоянию на первое число месяца, в котором направляется заявка:</w:t>
            </w:r>
          </w:p>
          <w:p w:rsidR="009B68CB" w:rsidRDefault="009B68CB">
            <w:pPr>
              <w:pStyle w:val="ConsPlusNormal"/>
              <w:ind w:firstLine="283"/>
              <w:jc w:val="both"/>
            </w:pPr>
            <w:proofErr w:type="gramStart"/>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w:t>
            </w:r>
          </w:p>
          <w:p w:rsidR="009B68CB" w:rsidRDefault="009B68CB">
            <w:pPr>
              <w:pStyle w:val="ConsPlusNormal"/>
              <w:ind w:firstLine="283"/>
              <w:jc w:val="both"/>
            </w:pPr>
            <w:r>
              <w:t xml:space="preserve">2) участник отбора не получает средства из бюджета города Ачинска на основании иных муниципальных правовых актов на цели, установленные </w:t>
            </w:r>
            <w:hyperlink w:anchor="P23">
              <w:r>
                <w:rPr>
                  <w:color w:val="0000FF"/>
                </w:rPr>
                <w:t>пунктом 1.3</w:t>
              </w:r>
            </w:hyperlink>
            <w:r>
              <w:t xml:space="preserve"> Положения;</w:t>
            </w:r>
          </w:p>
          <w:p w:rsidR="009B68CB" w:rsidRDefault="009B68CB">
            <w:pPr>
              <w:pStyle w:val="ConsPlusNormal"/>
              <w:ind w:firstLine="283"/>
              <w:jc w:val="both"/>
            </w:pPr>
            <w:r>
              <w:lastRenderedPageBreak/>
              <w:t>3) деятельность участника отбора не приостановлена в порядке, предусмотренном законодательством Российской Федерации;</w:t>
            </w:r>
          </w:p>
          <w:p w:rsidR="009B68CB" w:rsidRDefault="009B68CB">
            <w:pPr>
              <w:pStyle w:val="ConsPlusNormal"/>
              <w:ind w:firstLine="283"/>
              <w:jc w:val="both"/>
            </w:pPr>
            <w:r>
              <w:t xml:space="preserve">4) у участника отбора отсутствуют просроченная задолженность по возврату в бюджет города Ачинска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городом Ачинском.</w:t>
            </w:r>
          </w:p>
          <w:p w:rsidR="009B68CB" w:rsidRDefault="009B68CB">
            <w:pPr>
              <w:pStyle w:val="ConsPlusNormal"/>
              <w:ind w:firstLine="283"/>
              <w:jc w:val="both"/>
            </w:pPr>
            <w:r>
              <w:t>Участник отбора обязуется не прекращать деятельность в течение 12 месяцев после получения гранта.</w:t>
            </w:r>
          </w:p>
          <w:p w:rsidR="009B68CB" w:rsidRDefault="009B68CB">
            <w:pPr>
              <w:pStyle w:val="ConsPlusNormal"/>
              <w:ind w:firstLine="283"/>
              <w:jc w:val="both"/>
            </w:pPr>
            <w:r>
              <w:t xml:space="preserve">Настоящим принимается обязательство соответствовать условию предоставления гранта, предусмотренному </w:t>
            </w:r>
            <w:hyperlink w:anchor="P173">
              <w:r>
                <w:rPr>
                  <w:color w:val="0000FF"/>
                </w:rPr>
                <w:t>пунктом 3.2</w:t>
              </w:r>
            </w:hyperlink>
            <w:r>
              <w:t xml:space="preserve"> Положения, по состоянию на дату не ранее первого числа месяца заключения соглашения, в том числе следующим требованиям:</w:t>
            </w:r>
          </w:p>
          <w:p w:rsidR="009B68CB" w:rsidRDefault="009B68CB">
            <w:pPr>
              <w:pStyle w:val="ConsPlusNormal"/>
              <w:ind w:firstLine="283"/>
              <w:jc w:val="both"/>
            </w:pPr>
            <w:r>
              <w:t>1) получатель гранта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9B68CB" w:rsidRDefault="009B68CB">
            <w:pPr>
              <w:pStyle w:val="ConsPlusNormal"/>
              <w:ind w:firstLine="283"/>
              <w:jc w:val="both"/>
            </w:pPr>
            <w:r>
              <w:t xml:space="preserve">2) получатель гранта не получает средства из бюджета города Ачинска на основании иных муниципальных правовых актов на цели, установленные </w:t>
            </w:r>
            <w:hyperlink w:anchor="P23">
              <w:r>
                <w:rPr>
                  <w:color w:val="0000FF"/>
                </w:rPr>
                <w:t>пунктом 1.3</w:t>
              </w:r>
            </w:hyperlink>
            <w:r>
              <w:t xml:space="preserve"> Положения;</w:t>
            </w:r>
          </w:p>
          <w:p w:rsidR="009B68CB" w:rsidRDefault="009B68CB">
            <w:pPr>
              <w:pStyle w:val="ConsPlusNormal"/>
              <w:ind w:firstLine="283"/>
              <w:jc w:val="both"/>
            </w:pPr>
            <w:r>
              <w:t>3) деятельность получателя гранта не приостановлена в порядке, предусмотренном законодательством Российской Федерации.</w:t>
            </w:r>
          </w:p>
          <w:p w:rsidR="009B68CB" w:rsidRDefault="009B68CB">
            <w:pPr>
              <w:pStyle w:val="ConsPlusNormal"/>
              <w:ind w:firstLine="283"/>
              <w:jc w:val="both"/>
            </w:pPr>
            <w:proofErr w:type="gramStart"/>
            <w:r>
              <w:t xml:space="preserve">Настоящим выражается согласие на включение в соглашение положений о своем согласии на осуществление проверок администрацией города Ачинска соблюдения получателем гранта порядка и условий, в том числе в части достижения результатов предоставления гранта, в соответствии с бюджетными полномочиями главного распорядителя бюджетных средств, а также проверок органами муниципального контроля в соответствии со </w:t>
            </w:r>
            <w:hyperlink r:id="rId35">
              <w:r>
                <w:rPr>
                  <w:color w:val="0000FF"/>
                </w:rPr>
                <w:t>статьями 268.1</w:t>
              </w:r>
            </w:hyperlink>
            <w:r>
              <w:t xml:space="preserve"> и </w:t>
            </w:r>
            <w:hyperlink r:id="rId36">
              <w:r>
                <w:rPr>
                  <w:color w:val="0000FF"/>
                </w:rPr>
                <w:t>269.2</w:t>
              </w:r>
            </w:hyperlink>
            <w:r>
              <w:t xml:space="preserve"> Бюджетного кодекса Российской Федерации.</w:t>
            </w:r>
            <w:proofErr w:type="gramEnd"/>
          </w:p>
          <w:p w:rsidR="009B68CB" w:rsidRDefault="009B68CB">
            <w:pPr>
              <w:pStyle w:val="ConsPlusNormal"/>
              <w:ind w:firstLine="283"/>
              <w:jc w:val="both"/>
            </w:pPr>
            <w:r>
              <w:t>В случае принятия решения о предоставлении гранта и (или) об отказе в предоставлении гранта уведомление о принятом решении, а также уведомление о заключении дополнительного соглашения прошу (нужное отметить знаком V с указанием реквизитов):</w:t>
            </w:r>
          </w:p>
          <w:p w:rsidR="009B68CB" w:rsidRDefault="009B68CB">
            <w:pPr>
              <w:pStyle w:val="ConsPlusNormal"/>
            </w:pPr>
          </w:p>
        </w:tc>
      </w:tr>
      <w:tr w:rsidR="009B68CB">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9B68CB" w:rsidRDefault="009B68CB">
            <w:pPr>
              <w:pStyle w:val="ConsPlusNormal"/>
            </w:pPr>
          </w:p>
        </w:tc>
        <w:tc>
          <w:tcPr>
            <w:tcW w:w="8731" w:type="dxa"/>
            <w:gridSpan w:val="4"/>
            <w:tcBorders>
              <w:top w:val="nil"/>
              <w:bottom w:val="nil"/>
              <w:right w:val="nil"/>
            </w:tcBorders>
          </w:tcPr>
          <w:p w:rsidR="009B68CB" w:rsidRDefault="009B68CB">
            <w:pPr>
              <w:pStyle w:val="ConsPlusNormal"/>
            </w:pPr>
            <w:r>
              <w:t>направить по почтовому адресу</w:t>
            </w:r>
            <w:proofErr w:type="gramStart"/>
            <w:r>
              <w:t>: __________________________________________;</w:t>
            </w:r>
            <w:proofErr w:type="gramEnd"/>
          </w:p>
        </w:tc>
      </w:tr>
      <w:tr w:rsidR="009B68CB">
        <w:tc>
          <w:tcPr>
            <w:tcW w:w="9071" w:type="dxa"/>
            <w:gridSpan w:val="5"/>
            <w:tcBorders>
              <w:top w:val="nil"/>
              <w:left w:val="nil"/>
              <w:bottom w:val="nil"/>
              <w:right w:val="nil"/>
            </w:tcBorders>
          </w:tcPr>
          <w:p w:rsidR="009B68CB" w:rsidRDefault="009B68CB">
            <w:pPr>
              <w:pStyle w:val="ConsPlusNormal"/>
            </w:pPr>
          </w:p>
        </w:tc>
      </w:tr>
      <w:tr w:rsidR="009B68CB">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9B68CB" w:rsidRDefault="009B68CB">
            <w:pPr>
              <w:pStyle w:val="ConsPlusNormal"/>
            </w:pPr>
          </w:p>
        </w:tc>
        <w:tc>
          <w:tcPr>
            <w:tcW w:w="8731" w:type="dxa"/>
            <w:gridSpan w:val="4"/>
            <w:tcBorders>
              <w:top w:val="nil"/>
              <w:bottom w:val="nil"/>
              <w:right w:val="nil"/>
            </w:tcBorders>
          </w:tcPr>
          <w:p w:rsidR="009B68CB" w:rsidRDefault="009B68CB">
            <w:pPr>
              <w:pStyle w:val="ConsPlusNormal"/>
            </w:pPr>
            <w:r>
              <w:t>направить по адресу электронной почты ___________________________________;</w:t>
            </w:r>
          </w:p>
        </w:tc>
      </w:tr>
      <w:tr w:rsidR="009B68CB">
        <w:tc>
          <w:tcPr>
            <w:tcW w:w="9071" w:type="dxa"/>
            <w:gridSpan w:val="5"/>
            <w:tcBorders>
              <w:top w:val="nil"/>
              <w:left w:val="nil"/>
              <w:bottom w:val="nil"/>
              <w:right w:val="nil"/>
            </w:tcBorders>
          </w:tcPr>
          <w:p w:rsidR="009B68CB" w:rsidRDefault="009B68CB">
            <w:pPr>
              <w:pStyle w:val="ConsPlusNormal"/>
            </w:pPr>
          </w:p>
        </w:tc>
      </w:tr>
      <w:tr w:rsidR="009B68CB">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9B68CB" w:rsidRDefault="009B68CB">
            <w:pPr>
              <w:pStyle w:val="ConsPlusNormal"/>
            </w:pPr>
          </w:p>
        </w:tc>
        <w:tc>
          <w:tcPr>
            <w:tcW w:w="8731" w:type="dxa"/>
            <w:gridSpan w:val="4"/>
            <w:tcBorders>
              <w:top w:val="nil"/>
              <w:bottom w:val="nil"/>
              <w:right w:val="nil"/>
            </w:tcBorders>
          </w:tcPr>
          <w:p w:rsidR="009B68CB" w:rsidRDefault="009B68CB">
            <w:pPr>
              <w:pStyle w:val="ConsPlusNormal"/>
            </w:pPr>
            <w:r>
              <w:t>вручить лично _________________________________________________________.</w:t>
            </w:r>
          </w:p>
        </w:tc>
      </w:tr>
      <w:tr w:rsidR="009B68CB">
        <w:tc>
          <w:tcPr>
            <w:tcW w:w="9071" w:type="dxa"/>
            <w:gridSpan w:val="5"/>
            <w:tcBorders>
              <w:top w:val="nil"/>
              <w:left w:val="nil"/>
              <w:bottom w:val="nil"/>
              <w:right w:val="nil"/>
            </w:tcBorders>
          </w:tcPr>
          <w:p w:rsidR="009B68CB" w:rsidRDefault="009B68CB">
            <w:pPr>
              <w:pStyle w:val="ConsPlusNormal"/>
            </w:pPr>
          </w:p>
          <w:p w:rsidR="009B68CB" w:rsidRDefault="009B68CB">
            <w:pPr>
              <w:pStyle w:val="ConsPlusNormal"/>
              <w:ind w:firstLine="283"/>
              <w:jc w:val="both"/>
            </w:pPr>
            <w:r>
              <w:t>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результатами предоставления гранта, а также согласие на обработку персональных данных (для физического лица).</w:t>
            </w:r>
          </w:p>
          <w:p w:rsidR="009B68CB" w:rsidRDefault="009B68CB">
            <w:pPr>
              <w:pStyle w:val="ConsPlusNormal"/>
              <w:ind w:firstLine="283"/>
              <w:jc w:val="both"/>
            </w:pPr>
            <w:r>
              <w:t>Настоящим подтверждаются полнота и достоверность сведений, содержащихся в заявке.</w:t>
            </w:r>
          </w:p>
          <w:p w:rsidR="009B68CB" w:rsidRDefault="009B68CB">
            <w:pPr>
              <w:pStyle w:val="ConsPlusNormal"/>
            </w:pPr>
          </w:p>
          <w:p w:rsidR="009B68CB" w:rsidRDefault="009B68CB">
            <w:pPr>
              <w:pStyle w:val="ConsPlusNormal"/>
            </w:pPr>
            <w:r>
              <w:t>"__" ____________ 20__ г.</w:t>
            </w:r>
          </w:p>
          <w:p w:rsidR="009B68CB" w:rsidRDefault="009B68CB">
            <w:pPr>
              <w:pStyle w:val="ConsPlusNormal"/>
            </w:pPr>
          </w:p>
        </w:tc>
      </w:tr>
      <w:tr w:rsidR="009B68CB">
        <w:tc>
          <w:tcPr>
            <w:tcW w:w="3969" w:type="dxa"/>
            <w:gridSpan w:val="2"/>
            <w:tcBorders>
              <w:top w:val="nil"/>
              <w:left w:val="nil"/>
              <w:bottom w:val="nil"/>
              <w:right w:val="nil"/>
            </w:tcBorders>
          </w:tcPr>
          <w:p w:rsidR="009B68CB" w:rsidRDefault="009B68CB">
            <w:pPr>
              <w:pStyle w:val="ConsPlusNormal"/>
            </w:pPr>
            <w:r>
              <w:t>Участник отбора</w:t>
            </w:r>
          </w:p>
          <w:p w:rsidR="009B68CB" w:rsidRDefault="009B68CB">
            <w:pPr>
              <w:pStyle w:val="ConsPlusNormal"/>
            </w:pPr>
            <w:r>
              <w:t>или уполномоченное им лицо</w:t>
            </w:r>
          </w:p>
        </w:tc>
        <w:tc>
          <w:tcPr>
            <w:tcW w:w="1701" w:type="dxa"/>
            <w:tcBorders>
              <w:top w:val="nil"/>
              <w:left w:val="nil"/>
              <w:bottom w:val="single" w:sz="4" w:space="0" w:color="auto"/>
              <w:right w:val="nil"/>
            </w:tcBorders>
          </w:tcPr>
          <w:p w:rsidR="009B68CB" w:rsidRDefault="009B68CB">
            <w:pPr>
              <w:pStyle w:val="ConsPlusNormal"/>
            </w:pPr>
          </w:p>
        </w:tc>
        <w:tc>
          <w:tcPr>
            <w:tcW w:w="340" w:type="dxa"/>
            <w:vMerge w:val="restart"/>
            <w:tcBorders>
              <w:top w:val="nil"/>
              <w:left w:val="nil"/>
              <w:bottom w:val="nil"/>
              <w:right w:val="nil"/>
            </w:tcBorders>
          </w:tcPr>
          <w:p w:rsidR="009B68CB" w:rsidRDefault="009B68CB">
            <w:pPr>
              <w:pStyle w:val="ConsPlusNormal"/>
            </w:pPr>
          </w:p>
        </w:tc>
        <w:tc>
          <w:tcPr>
            <w:tcW w:w="3061" w:type="dxa"/>
            <w:tcBorders>
              <w:top w:val="nil"/>
              <w:left w:val="nil"/>
              <w:bottom w:val="single" w:sz="4" w:space="0" w:color="auto"/>
              <w:right w:val="nil"/>
            </w:tcBorders>
          </w:tcPr>
          <w:p w:rsidR="009B68CB" w:rsidRDefault="009B68CB">
            <w:pPr>
              <w:pStyle w:val="ConsPlusNormal"/>
            </w:pPr>
          </w:p>
        </w:tc>
      </w:tr>
      <w:tr w:rsidR="009B68CB">
        <w:tblPrEx>
          <w:tblBorders>
            <w:insideH w:val="single" w:sz="4" w:space="0" w:color="auto"/>
          </w:tblBorders>
        </w:tblPrEx>
        <w:tc>
          <w:tcPr>
            <w:tcW w:w="3969" w:type="dxa"/>
            <w:gridSpan w:val="2"/>
            <w:tcBorders>
              <w:top w:val="nil"/>
              <w:left w:val="nil"/>
              <w:bottom w:val="nil"/>
              <w:right w:val="nil"/>
            </w:tcBorders>
          </w:tcPr>
          <w:p w:rsidR="009B68CB" w:rsidRDefault="009B68CB">
            <w:pPr>
              <w:pStyle w:val="ConsPlusNormal"/>
            </w:pPr>
          </w:p>
        </w:tc>
        <w:tc>
          <w:tcPr>
            <w:tcW w:w="1701" w:type="dxa"/>
            <w:tcBorders>
              <w:top w:val="single" w:sz="4" w:space="0" w:color="auto"/>
              <w:left w:val="nil"/>
              <w:bottom w:val="nil"/>
              <w:right w:val="nil"/>
            </w:tcBorders>
          </w:tcPr>
          <w:p w:rsidR="009B68CB" w:rsidRDefault="009B68CB">
            <w:pPr>
              <w:pStyle w:val="ConsPlusNormal"/>
              <w:jc w:val="center"/>
            </w:pPr>
            <w:r>
              <w:t>(подпись)</w:t>
            </w:r>
          </w:p>
        </w:tc>
        <w:tc>
          <w:tcPr>
            <w:tcW w:w="340" w:type="dxa"/>
            <w:vMerge/>
            <w:tcBorders>
              <w:top w:val="nil"/>
              <w:left w:val="nil"/>
              <w:bottom w:val="nil"/>
              <w:right w:val="nil"/>
            </w:tcBorders>
          </w:tcPr>
          <w:p w:rsidR="009B68CB" w:rsidRDefault="009B68CB">
            <w:pPr>
              <w:pStyle w:val="ConsPlusNormal"/>
            </w:pPr>
          </w:p>
        </w:tc>
        <w:tc>
          <w:tcPr>
            <w:tcW w:w="3061" w:type="dxa"/>
            <w:tcBorders>
              <w:top w:val="single" w:sz="4" w:space="0" w:color="auto"/>
              <w:left w:val="nil"/>
              <w:bottom w:val="nil"/>
              <w:right w:val="nil"/>
            </w:tcBorders>
          </w:tcPr>
          <w:p w:rsidR="009B68CB" w:rsidRDefault="009B68CB">
            <w:pPr>
              <w:pStyle w:val="ConsPlusNormal"/>
              <w:jc w:val="center"/>
            </w:pPr>
            <w:r>
              <w:t>(расшифровка подписи)</w:t>
            </w:r>
          </w:p>
        </w:tc>
      </w:tr>
    </w:tbl>
    <w:p w:rsidR="009B68CB" w:rsidRDefault="009B68CB">
      <w:pPr>
        <w:pStyle w:val="ConsPlusNormal"/>
        <w:jc w:val="both"/>
      </w:pPr>
    </w:p>
    <w:p w:rsidR="009B68CB" w:rsidRDefault="009B68CB">
      <w:pPr>
        <w:pStyle w:val="ConsPlusNormal"/>
        <w:jc w:val="both"/>
      </w:pPr>
    </w:p>
    <w:p w:rsidR="009B68CB" w:rsidRDefault="009B68CB">
      <w:pPr>
        <w:pStyle w:val="ConsPlusNormal"/>
        <w:pBdr>
          <w:bottom w:val="single" w:sz="6" w:space="0" w:color="auto"/>
        </w:pBdr>
        <w:spacing w:before="100" w:after="100"/>
        <w:jc w:val="both"/>
        <w:rPr>
          <w:sz w:val="2"/>
          <w:szCs w:val="2"/>
        </w:rPr>
      </w:pPr>
    </w:p>
    <w:p w:rsidR="00E23E38" w:rsidRDefault="00E23E38"/>
    <w:sectPr w:rsidR="00E23E38" w:rsidSect="000B3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CB"/>
    <w:rsid w:val="009B68CB"/>
    <w:rsid w:val="00E2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8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68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68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68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68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68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68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68C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B6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8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68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68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68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68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68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68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68C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B6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budget.gov.ru" TargetMode="External"/><Relationship Id="rId13" Type="http://schemas.openxmlformats.org/officeDocument/2006/relationships/hyperlink" Target="https://login.consultant.ru/link/?req=doc&amp;base=LAW&amp;n=482777&amp;dst=5769" TargetMode="External"/><Relationship Id="rId18" Type="http://schemas.openxmlformats.org/officeDocument/2006/relationships/hyperlink" Target="https://login.consultant.ru/link/?req=doc&amp;base=LAW&amp;n=482777&amp;dst=5769" TargetMode="External"/><Relationship Id="rId26" Type="http://schemas.openxmlformats.org/officeDocument/2006/relationships/hyperlink" Target="https://login.consultant.ru/link/?req=doc&amp;base=LAW&amp;n=482692&amp;dst=217" TargetMode="External"/><Relationship Id="rId3" Type="http://schemas.openxmlformats.org/officeDocument/2006/relationships/settings" Target="settings.xml"/><Relationship Id="rId21" Type="http://schemas.openxmlformats.org/officeDocument/2006/relationships/image" Target="media/image2.wmf"/><Relationship Id="rId34" Type="http://schemas.openxmlformats.org/officeDocument/2006/relationships/hyperlink" Target="https://login.consultant.ru/link/?req=doc&amp;base=LAW&amp;n=477368" TargetMode="External"/><Relationship Id="rId7" Type="http://schemas.openxmlformats.org/officeDocument/2006/relationships/hyperlink" Target="https://login.consultant.ru/link/?req=doc&amp;base=LAW&amp;n=482777" TargetMode="External"/><Relationship Id="rId12" Type="http://schemas.openxmlformats.org/officeDocument/2006/relationships/hyperlink" Target="https://login.consultant.ru/link/?req=doc&amp;base=LAW&amp;n=465999" TargetMode="External"/><Relationship Id="rId17" Type="http://schemas.openxmlformats.org/officeDocument/2006/relationships/hyperlink" Target="https://login.consultant.ru/link/?req=doc&amp;base=LAW&amp;n=462957" TargetMode="External"/><Relationship Id="rId25" Type="http://schemas.openxmlformats.org/officeDocument/2006/relationships/hyperlink" Target="https://login.consultant.ru/link/?req=doc&amp;base=LAW&amp;n=469774&amp;dst=3722" TargetMode="External"/><Relationship Id="rId33" Type="http://schemas.openxmlformats.org/officeDocument/2006/relationships/image" Target="media/image3.wmf"/><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73084" TargetMode="External"/><Relationship Id="rId20" Type="http://schemas.openxmlformats.org/officeDocument/2006/relationships/image" Target="media/image1.wmf"/><Relationship Id="rId29"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LAW&amp;n=477368" TargetMode="Externa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LAW&amp;n=469774&amp;dst=3704" TargetMode="External"/><Relationship Id="rId32" Type="http://schemas.openxmlformats.org/officeDocument/2006/relationships/hyperlink" Target="https://login.consultant.ru/link/?req=doc&amp;base=LAW&amp;n=469774&amp;dst=3722" TargetMode="External"/><Relationship Id="rId37" Type="http://schemas.openxmlformats.org/officeDocument/2006/relationships/fontTable" Target="fontTable.xml"/><Relationship Id="rId5" Type="http://schemas.openxmlformats.org/officeDocument/2006/relationships/hyperlink" Target="https://login.consultant.ru/link/?req=doc&amp;base=RLAW123&amp;n=336934&amp;dst=100030" TargetMode="External"/><Relationship Id="rId15" Type="http://schemas.openxmlformats.org/officeDocument/2006/relationships/hyperlink" Target="https://login.consultant.ru/link/?req=doc&amp;base=RLAW123&amp;n=336083&amp;dst=325322" TargetMode="External"/><Relationship Id="rId23" Type="http://schemas.openxmlformats.org/officeDocument/2006/relationships/hyperlink" Target="https://login.consultant.ru/link/?req=doc&amp;base=LAW&amp;n=465999" TargetMode="External"/><Relationship Id="rId28" Type="http://schemas.openxmlformats.org/officeDocument/2006/relationships/hyperlink" Target="https://login.consultant.ru/link/?req=doc&amp;base=LAW&amp;n=479333&amp;dst=100104" TargetMode="External"/><Relationship Id="rId36" Type="http://schemas.openxmlformats.org/officeDocument/2006/relationships/hyperlink" Target="https://login.consultant.ru/link/?req=doc&amp;base=LAW&amp;n=469774&amp;dst=3722" TargetMode="External"/><Relationship Id="rId10" Type="http://schemas.openxmlformats.org/officeDocument/2006/relationships/hyperlink" Target="https://achinsk.gosuslugi.ru" TargetMode="External"/><Relationship Id="rId19" Type="http://schemas.openxmlformats.org/officeDocument/2006/relationships/hyperlink" Target="https://login.consultant.ru/link/?req=doc&amp;base=LAW&amp;n=462957" TargetMode="External"/><Relationship Id="rId31" Type="http://schemas.openxmlformats.org/officeDocument/2006/relationships/hyperlink" Target="https://login.consultant.ru/link/?req=doc&amp;base=LAW&amp;n=469774&amp;dst=37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8881" TargetMode="External"/><Relationship Id="rId14" Type="http://schemas.openxmlformats.org/officeDocument/2006/relationships/hyperlink" Target="https://login.consultant.ru/link/?req=doc&amp;base=RLAW123&amp;n=306745" TargetMode="External"/><Relationship Id="rId22" Type="http://schemas.openxmlformats.org/officeDocument/2006/relationships/hyperlink" Target="https://login.consultant.ru/link/?req=doc&amp;base=LAW&amp;n=121087&amp;dst=100142" TargetMode="External"/><Relationship Id="rId27" Type="http://schemas.openxmlformats.org/officeDocument/2006/relationships/hyperlink" Target="https://login.consultant.ru/link/?req=doc&amp;base=LAW&amp;n=482692&amp;dst=217" TargetMode="External"/><Relationship Id="rId30" Type="http://schemas.openxmlformats.org/officeDocument/2006/relationships/hyperlink" Target="https://login.consultant.ru/link/?req=doc&amp;base=LAW&amp;n=400478" TargetMode="External"/><Relationship Id="rId35" Type="http://schemas.openxmlformats.org/officeDocument/2006/relationships/hyperlink" Target="https://login.consultant.ru/link/?req=doc&amp;base=LAW&amp;n=469774&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11016</Words>
  <Characters>62793</Characters>
  <Application>Microsoft Office Word</Application>
  <DocSecurity>0</DocSecurity>
  <Lines>523</Lines>
  <Paragraphs>147</Paragraphs>
  <ScaleCrop>false</ScaleCrop>
  <Company/>
  <LinksUpToDate>false</LinksUpToDate>
  <CharactersWithSpaces>73662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Fentsel</dc:creator>
  <cp:lastModifiedBy>Fentsel</cp:lastModifiedBy>
  <cp:revision>2</cp:revision>
  <dcterms:created xsi:type="dcterms:W3CDTF">2024-09-06T10:07:00Z</dcterms:created>
  <dcterms:modified xsi:type="dcterms:W3CDTF">2024-09-06T10:09:00Z</dcterms:modified>
</cp:coreProperties>
</file>