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C5" w:rsidRPr="00497116" w:rsidRDefault="00D46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Пояснительная записка к докладу 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br/>
        <w:t>Г</w:t>
      </w: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лавы </w:t>
      </w:r>
      <w:r w:rsidRPr="00497116">
        <w:rPr>
          <w:rFonts w:ascii="Times New Roman CYR" w:hAnsi="Times New Roman CYR" w:cs="Times New Roman CYR"/>
          <w:b/>
          <w:sz w:val="28"/>
          <w:szCs w:val="28"/>
        </w:rPr>
        <w:t>город</w:t>
      </w:r>
      <w:r w:rsidR="0036459B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497116">
        <w:rPr>
          <w:rFonts w:ascii="Times New Roman CYR" w:hAnsi="Times New Roman CYR" w:cs="Times New Roman CYR"/>
          <w:b/>
          <w:sz w:val="28"/>
          <w:szCs w:val="28"/>
        </w:rPr>
        <w:t xml:space="preserve"> Ачинск</w:t>
      </w:r>
      <w:r w:rsidR="0036459B">
        <w:rPr>
          <w:rFonts w:ascii="Times New Roman CYR" w:hAnsi="Times New Roman CYR" w:cs="Times New Roman CYR"/>
          <w:b/>
          <w:sz w:val="28"/>
          <w:szCs w:val="28"/>
        </w:rPr>
        <w:t>а</w:t>
      </w:r>
    </w:p>
    <w:p w:rsidR="00A331C5" w:rsidRPr="00497116" w:rsidRDefault="00D46642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>эффективности деятельности органов местного самоуправления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>городских округов</w:t>
      </w:r>
      <w:proofErr w:type="gramEnd"/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муниципальных районов за 201</w:t>
      </w:r>
      <w:r w:rsidR="005225ED" w:rsidRPr="00497116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 и их планируемых </w:t>
      </w:r>
      <w:r w:rsidR="003F4113" w:rsidRPr="00497116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497116">
        <w:rPr>
          <w:rFonts w:ascii="Times New Roman CYR" w:hAnsi="Times New Roman CYR" w:cs="Times New Roman CYR"/>
          <w:b/>
          <w:bCs/>
          <w:sz w:val="28"/>
          <w:szCs w:val="28"/>
        </w:rPr>
        <w:t>значениях на 3-летний период</w:t>
      </w:r>
    </w:p>
    <w:p w:rsidR="00A331C5" w:rsidRPr="00497116" w:rsidRDefault="00A33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Экономическое развитие </w:t>
      </w:r>
    </w:p>
    <w:p w:rsidR="00C6433F" w:rsidRPr="00497116" w:rsidRDefault="00C6433F" w:rsidP="00AC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 xml:space="preserve">В соответствии с Единым реестром субъектов малого и среднего предпринимательства на 01.01.2019 количество зарегистрированных субъектов малого и среднего предпринимательства в городе Ачинске составило 3041 единица. Увеличение количества субъектов малого и среднего предпринимательства в 2018 году, зарегистрированных по сравнению с 2017 годом составило 57 единиц, что составляет 1,1 %.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На 2019-2021 годы планируется рост показателя в связи с увеличением количества субъектов малого и среднего предпринимательства. В 2021 году показатель прогнозируется в</w:t>
      </w:r>
      <w:r w:rsidR="00AC4805">
        <w:rPr>
          <w:rFonts w:ascii="Times New Roman CYR" w:hAnsi="Times New Roman CYR" w:cs="Times New Roman CYR"/>
          <w:sz w:val="28"/>
          <w:szCs w:val="28"/>
        </w:rPr>
        <w:t xml:space="preserve"> количестве  3223 единицы (303,8</w:t>
      </w:r>
      <w:r w:rsidRPr="00497116">
        <w:rPr>
          <w:rFonts w:ascii="Times New Roman CYR" w:hAnsi="Times New Roman CYR" w:cs="Times New Roman CYR"/>
          <w:sz w:val="28"/>
          <w:szCs w:val="28"/>
        </w:rPr>
        <w:t xml:space="preserve">1 единицы на 10 тыс. человек населения). 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Межрайонной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ИФНС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4 по Красноярскому краю, среднесписочная численность работников (без внешних совместителей) малых и средних предприятий с учетом индивидуальных предпринимателей на 01.01.2019 составила 8346 человек.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предприятий и организаций составляет: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2018 год – 25,21 %;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2019 год – 25,91 %;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2020 год – 26,44 %;</w:t>
      </w:r>
    </w:p>
    <w:p w:rsidR="00AC4805" w:rsidRDefault="00AC4805" w:rsidP="00AC4805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2021 год – 26,95 %.</w:t>
      </w:r>
    </w:p>
    <w:p w:rsidR="00AC4805" w:rsidRDefault="00AC4805" w:rsidP="00AC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Рост показателя в 2019-2021 годах прогнозируется в связи с увеличением мощностей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сельхозпереработчиков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города (строительство мини-цеха по производству растительного (рапсового) масл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«Хозяин»).</w:t>
      </w:r>
    </w:p>
    <w:p w:rsidR="00AC4805" w:rsidRDefault="00AC4805" w:rsidP="00AC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Развитие малого и среднего бизнеса является одним из приоритетных направлений в экономике города Ачинска. Проведение эффективной последовательной политики в вопросах поддержки малого и среднего предпринимательства, а также реализация муниципальной программы «Развитие и поддержка субъектов малого и среднего предпринимательства                    в городе Ачинске» позволят создать благоприятные условия для развития малого и среднего предпринимательства в городе Ачинске.</w:t>
      </w:r>
    </w:p>
    <w:p w:rsidR="00AC4805" w:rsidRDefault="00AC4805" w:rsidP="00AC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Для стимулирования предпринимательской активности ежегодно, в рамках реализации программы развития малого и среднего предпринимательства в городе Ачинске, проводятся обучающие курсы для начинающих и потенциальных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предпринимателей, направленные на повышение юридической и финансовой грамотности, что ведет к увеличению количества субъектов малого и среднего предпринимательства. Оказываемая в рамках муниципальной программы финансовая поддержка направлена на сохранение имеющихся рабочих мест и создание новых.</w:t>
      </w:r>
    </w:p>
    <w:p w:rsidR="00AC4805" w:rsidRDefault="00AC4805" w:rsidP="00AC480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Показатели инвестиционной активности по городу Ачинску за период 2016-2018 гг.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418"/>
      </w:tblGrid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Показатель</w:t>
            </w: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2016 год </w:t>
            </w:r>
          </w:p>
        </w:tc>
        <w:tc>
          <w:tcPr>
            <w:tcW w:w="1275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2018 год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предпринимательства), тыс. руб. 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5 722 892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3 835 228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2 188 369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116,84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67,02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57,06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Дефлятор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104,65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102,2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Темп роста в сопоставимых ценах, к соответствующему периоду предыдущего года, % 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111,64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55,83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Объем инвестиций в основной капитал за счет бюджетов всех уровней, тыс. руб. 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1 893 907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266 740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240 536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 xml:space="preserve">Объем инвестиций без бюджетных средств, тыс. руб. 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3 828 985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3 568 488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1 947 833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Среднегодовая численность населения, чел.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106 576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106 528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106 452</w:t>
            </w:r>
          </w:p>
        </w:tc>
      </w:tr>
      <w:tr w:rsidR="002D0BE4" w:rsidRPr="00497116" w:rsidTr="00107569">
        <w:tc>
          <w:tcPr>
            <w:tcW w:w="6062" w:type="dxa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 xml:space="preserve">Объем инвестиций в основной капитал (за исключением бюджетных средств) в расчете на 1 человека населения, руб. </w:t>
            </w:r>
          </w:p>
        </w:tc>
        <w:tc>
          <w:tcPr>
            <w:tcW w:w="1276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35 927, 27</w:t>
            </w:r>
          </w:p>
        </w:tc>
        <w:tc>
          <w:tcPr>
            <w:tcW w:w="1275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33 498,12</w:t>
            </w:r>
          </w:p>
        </w:tc>
        <w:tc>
          <w:tcPr>
            <w:tcW w:w="1418" w:type="dxa"/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18 297,76</w:t>
            </w:r>
          </w:p>
        </w:tc>
      </w:tr>
    </w:tbl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2018 году объем инвестиций в основной капитал за счет всех источников финансирования (без субъектов малого предпринимательства) по городу Ачинску составил 2 188 369 тыс. руб. (в 2017 году –3 835 228 тыс. руб.), снижение к 2017 году на 42,9 %. </w:t>
      </w:r>
    </w:p>
    <w:p w:rsidR="002D0BE4" w:rsidRPr="00497116" w:rsidRDefault="002D0BE4" w:rsidP="002D0B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proofErr w:type="gram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Объем инвестиций (за исключением бюджетных средств) в 2018 году составил 1 947 833 тыс. руб. (в 2017 году – 3 568 488 тыс. руб.), снижение показателя к 2017 году на 45,4 %. Объем инвестиций в расчете на 1 чел. населения в 2018 году составил 18 297,76 руб. (в 2017 году – 33 498,12 руб.), что на 45,4 % меньше по сравнению с 2017 годом. </w:t>
      </w:r>
      <w:proofErr w:type="gramEnd"/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Снижение объема инвестиций (за исключением бюджетных средств) к 2017 году связано с завершением реализации крупных инвестиционных проектов - «Реконструкция 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шламохранилища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(Карта 3)», «Перевод печей спекания №№ 11, 12 АО «РУСАЛ Ачинск» на бурые угли Канско-Ачинского угольного бассейна», «Перевод цементной мельницы помола № 10 ООО «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Ачинский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Цемент» на приготовление пылеугольного топлива».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 является промышленным городом, в котором традиционно высокая доля инвестиций приходится на организации, относящиеся к виду экономической деятельности «Обрабатывающие производства» (за 2018 год – 75,7 % от общего объема инвестиций в основной капитал, за 2017 год – 59,6%).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2018 году крупными организациями города Ачинска осуществлялась реализация инвестиционных проектов: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«Техническое перевооружение и реконструкция газоочистных сооружений АО «РУСАЛ Ачинск»;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«Замена изношенного оборудования на аналогичное или современное, механизация и автоматизация производственных процессов АО «РУСАЛ Ачинск»;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«Строительство комплекса упаковки и погрузки цемент</w:t>
      </w:r>
      <w:proofErr w:type="gram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 ООО</w:t>
      </w:r>
      <w:proofErr w:type="gram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Ачинский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Цемент»;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«Техническое перевооружение и реконструкция оборудования ООО «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Ачинский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Цемент»;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«Реконструкция станции Ачинск-1 и тяговой подстанции Ачинск Красноярской железной дороги – филиала ОАО «РЖД»;</w:t>
      </w:r>
    </w:p>
    <w:p w:rsidR="002D0BE4" w:rsidRPr="00497116" w:rsidRDefault="002D0BE4" w:rsidP="002D0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«Строительство мини-цеха по производству растительного масла (рапс) </w:t>
      </w:r>
      <w:r w:rsidR="001075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«Хозяин».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Реализация инвестиционных проектов организаций города Ачинска направлена на дальнейшее развитие, модернизацию и техническое перевооружение действующих производств, способствует улучшению технических характеристик продукции, увеличению объемов производства, а также снижению негативного воздействия на окружающую среду.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2019–2021 годах не ожидается снижения инвестиционной активности предприятий. Крупнейшие организации города Ачинска: АО «РУСАЛ Ачинск», ООО «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Ачинский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Цемент», Красноярская железная дорога – филиал ОАО «РЖД», ООО «Хозяин», ПАО  «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Ачинская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хлебная база № 17» продолжат реализацию проектов по модернизации и техническому перевооружению производства и экологических проектов.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Объем бюджетных инвестиций в 2018 году составил 240 536 тыс. руб., в 2017 году – 264 550 тыс. руб., снижение к 2017 году на 9,1 %. Снижение бюджетных инвестиций в 2018 году связано, в основном, с завершением 4 этапа Программы переселения граждан из ветхого и аварийного жилья.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2018 году за счет бюджетных инвестиций осуществлялись следующие мероприятия: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обеспечение жильем детей-сирот – приобретено 22 жилых помещения;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реконструкция стадиона с трибунами и 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подтрибунными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помещениями на территории МБУ ГСК «Олимп» (2018-2019 годы);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строительство городского кладбища;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строительство объектов транспортной инфраструктуры жилого района малоэтажной застройки «Зеленая горка»;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устройство уличного освещения на Привокзальной площади;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проектные работы, инженерные работы, межевание участков для объектов водопроводной сети, уличного освещения, ливневой канализации.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2019-2021 годы прогнозируются бюджетные инвестиции на проведение мероприятий: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участие  в региональной адресной программе «Переселение граждан из аварийного жилищного фонда в Красноярском крае» на 2019-2024 годы;  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обеспечение жильем детей-сирот;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- реконструкция стадиона с трибунами и </w:t>
      </w:r>
      <w:proofErr w:type="spellStart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подтрибунными</w:t>
      </w:r>
      <w:proofErr w:type="spellEnd"/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помещениями на территории МБУ ГСК «Олимп» (2018-2019 годы);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строительство городского кладбища (2017-2024 годы);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проектные работы, инженерные работы, межевание участков для объектов водопроводной сети, уличного освещения, ливневой канализации.</w:t>
      </w:r>
    </w:p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417"/>
        <w:gridCol w:w="1276"/>
        <w:gridCol w:w="1134"/>
      </w:tblGrid>
      <w:tr w:rsidR="002D0BE4" w:rsidRPr="00497116" w:rsidTr="00E408C6">
        <w:trPr>
          <w:trHeight w:val="520"/>
        </w:trPr>
        <w:tc>
          <w:tcPr>
            <w:tcW w:w="49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2018 год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2019 год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2020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2021 год прогноз</w:t>
            </w:r>
          </w:p>
        </w:tc>
      </w:tr>
      <w:tr w:rsidR="002D0BE4" w:rsidRPr="00497116" w:rsidTr="00E408C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1. 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2 188 369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2 366 596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2 378 328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2 473 461</w:t>
            </w:r>
          </w:p>
        </w:tc>
      </w:tr>
      <w:tr w:rsidR="002D0BE4" w:rsidRPr="00497116" w:rsidTr="00E408C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2. Инвестиций в основной капитал за счет бюджетных средств,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240 536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333 059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261 416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271 873</w:t>
            </w:r>
          </w:p>
        </w:tc>
      </w:tr>
      <w:tr w:rsidR="002D0BE4" w:rsidRPr="00497116" w:rsidTr="00E408C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3. Объем инвестиций без бюджетных средств, тыс. руб. (стр. 1-стр. 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1 947 833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2 033 537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2 116 912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2 201 588</w:t>
            </w:r>
          </w:p>
        </w:tc>
      </w:tr>
      <w:tr w:rsidR="002D0BE4" w:rsidRPr="00497116" w:rsidTr="00E408C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4. Среднегодовая численность населения, чел.</w:t>
            </w:r>
          </w:p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106 452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97116">
              <w:rPr>
                <w:rFonts w:ascii="Times New Roman CYR" w:eastAsia="Times New Roman" w:hAnsi="Times New Roman CYR" w:cs="Times New Roman CYR"/>
              </w:rPr>
              <w:t>106 305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97116">
              <w:rPr>
                <w:rFonts w:ascii="Times New Roman CYR" w:eastAsia="Times New Roman" w:hAnsi="Times New Roman CYR" w:cs="Times New Roman CYR"/>
              </w:rPr>
              <w:t>106 180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497116">
              <w:rPr>
                <w:rFonts w:ascii="Times New Roman CYR" w:eastAsia="Times New Roman" w:hAnsi="Times New Roman CYR" w:cs="Times New Roman CYR"/>
              </w:rPr>
              <w:t>106 077</w:t>
            </w:r>
          </w:p>
        </w:tc>
      </w:tr>
      <w:tr w:rsidR="002D0BE4" w:rsidRPr="00497116" w:rsidTr="00E408C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</w:rPr>
              <w:t>5. Объем инвестиций в основной капитал (за исключением бюджетных средств) в расчете на 1 человека населения, руб. (стр. 3/ стр.4)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497116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18 297,76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9711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19 129,27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9711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19 937,01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BE4" w:rsidRPr="00497116" w:rsidRDefault="002D0BE4" w:rsidP="002D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9711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20 754,62</w:t>
            </w:r>
          </w:p>
        </w:tc>
      </w:tr>
    </w:tbl>
    <w:p w:rsidR="002D0BE4" w:rsidRPr="00497116" w:rsidRDefault="002D0BE4" w:rsidP="002D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Общая площадь территории города Ачинска – 10175 га.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ab/>
        <w:t>Площадь земельных участков, являющимися объектами налогообложения земельным налогом в 2017 году – 2016,8 га, что составило 19,8%.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За 2018 год предоставлено в собственность земельных участков общей площадью 33,3 га, в том числе: за плату – 22,1 га, бесплатно – 11,2 га. 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Прогноз увеличения налогооблагаемой базы на 2019-2021 годы – увеличение в 2019 году на 30 га, на 2020 год – увеличение на 30 га, на 2021 год – увеличение на 30 га.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В городе Ачинске общая протяженность автомобильных дорог общего пользования местного значения 234,5 км, из них 120,6 км – асфальтобетонное покрытие, 113,9 км  - грунтовое щебеночное покрытие.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ab/>
        <w:t>Территория города Ачинска охвачена автобусным и железнодорожным сообщением в полном объеме.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ab/>
        <w:t>Основные расходы местного бюджета направляются на реализацию мероприятий по содержанию и обслуживанию улично-дорожной сети города, включая устройство ледовой переправы, содержание и ремонт понтонного моста, обслуживание ливневой канализации, ремонт искусственных дорожных неровностей, обслуживание дорожных знаков, светофорных объектов, нанесение дорожной разметки, проведение ямочного ремонта автомобильных дорог, оплату за электроэнергию, потребленную светофорными объектами.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ab/>
        <w:t>На выполнение муниципальной программы «Развитие  транспортной системы» в 2018 году запланировано 205,7 млн. руб., исполнение составило 199,6 млн. руб. (97,1 %).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ab/>
        <w:t xml:space="preserve">В рамках государственной программы Красноярского края «Развитие транспортной системы» городу Ачинску выделена субсидия на осуществление </w:t>
      </w:r>
      <w:r w:rsidRPr="00497116">
        <w:rPr>
          <w:rFonts w:ascii="Times New Roman" w:hAnsi="Times New Roman" w:cs="Times New Roman"/>
          <w:sz w:val="28"/>
          <w:szCs w:val="28"/>
        </w:rPr>
        <w:lastRenderedPageBreak/>
        <w:t xml:space="preserve">дорожной деятельности в отношении автомобильных дорог в размере 45 000,0 тыс. руб., долевое финансирование из местного бюджета составило  1 721,6 тыс. руб. 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За 2018 год выполнен ремонт асфальтового покрытия на 8-ми автомобильных дорогах города общей протяженностью 2,988 км, общей площадью 39 147 м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 xml:space="preserve">, в том числе 3 797 м2 тротуаров,  по улицам: 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- ул. Трактовая 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 xml:space="preserve">от ул. Абаканская до ул. Маяковского) – 0,194 км; 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Маяковского – 0,279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Заречная (от ул. Маяковского до ул. Назарова) – 0,229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Назарова (от ул. Кравченко до ул. Заречной) – 0,326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497116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497116">
        <w:rPr>
          <w:rFonts w:ascii="Times New Roman" w:hAnsi="Times New Roman" w:cs="Times New Roman"/>
          <w:sz w:val="28"/>
          <w:szCs w:val="28"/>
        </w:rPr>
        <w:t xml:space="preserve"> (от ул. Красного Октября  до ул. Ленина) – 0,213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5 Июля (от ул. Строителей до ул. Лермонтова) – 0,262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Красного Октября – 0,910 км;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- ул. Парковая (от ул. Дружбы Народов до ул. Кирова) – 0,575 км.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Ремонт путепровода по ул. 5-го Июля и путепровод по ул. Гагарина.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Ремонт  пешеходных тротуаров площадью  3 545 м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 xml:space="preserve"> – ул. Ленина, сквер Театральной с обеих сторон.</w:t>
      </w:r>
    </w:p>
    <w:p w:rsidR="00E408C6" w:rsidRPr="00497116" w:rsidRDefault="00E408C6" w:rsidP="00E4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Выполнены работы по ремонту улично-дорожной сети по образовательным учреждениям – 1 086 м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>.</w:t>
      </w:r>
    </w:p>
    <w:p w:rsidR="00BC786B" w:rsidRPr="00497116" w:rsidRDefault="00BC786B" w:rsidP="0077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среднемесячная номинальная начисленная заработная плата работников крупных и средних предприятий и некоммерческих организаций города составила 38 184,1 руб. и увеличилась по сравнению с 2017 годом на 10,1 %. </w:t>
      </w:r>
    </w:p>
    <w:p w:rsidR="0026577F" w:rsidRPr="00497116" w:rsidRDefault="0026577F" w:rsidP="0077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В 201</w:t>
      </w:r>
      <w:r w:rsidR="006D74FD" w:rsidRPr="00497116">
        <w:rPr>
          <w:rFonts w:ascii="Times New Roman" w:hAnsi="Times New Roman" w:cs="Times New Roman"/>
          <w:sz w:val="28"/>
          <w:szCs w:val="28"/>
        </w:rPr>
        <w:t>8</w:t>
      </w:r>
      <w:r w:rsidRPr="00497116">
        <w:rPr>
          <w:rFonts w:ascii="Times New Roman" w:hAnsi="Times New Roman" w:cs="Times New Roman"/>
          <w:sz w:val="28"/>
          <w:szCs w:val="28"/>
        </w:rPr>
        <w:t xml:space="preserve"> году средняя номинальная начисленная заработная плата работников</w:t>
      </w:r>
      <w:r w:rsidR="007759E4" w:rsidRPr="00497116">
        <w:rPr>
          <w:rFonts w:ascii="Times New Roman" w:hAnsi="Times New Roman" w:cs="Times New Roman"/>
          <w:sz w:val="28"/>
          <w:szCs w:val="28"/>
        </w:rPr>
        <w:t xml:space="preserve"> бюджетной сферы составила:</w:t>
      </w:r>
    </w:p>
    <w:p w:rsidR="007759E4" w:rsidRPr="00497116" w:rsidRDefault="007759E4" w:rsidP="00C2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 –</w:t>
      </w:r>
      <w:r w:rsidR="00053969" w:rsidRP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6D74FD" w:rsidRPr="00497116">
        <w:rPr>
          <w:rFonts w:ascii="Times New Roman" w:hAnsi="Times New Roman" w:cs="Times New Roman"/>
          <w:sz w:val="28"/>
          <w:szCs w:val="28"/>
        </w:rPr>
        <w:t>22 693,10</w:t>
      </w:r>
      <w:r w:rsidRPr="0049711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759E4" w:rsidRPr="00497116" w:rsidRDefault="007759E4" w:rsidP="00C2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– </w:t>
      </w:r>
      <w:r w:rsidR="006D74FD" w:rsidRPr="00497116">
        <w:rPr>
          <w:rFonts w:ascii="Times New Roman" w:hAnsi="Times New Roman" w:cs="Times New Roman"/>
          <w:sz w:val="28"/>
          <w:szCs w:val="28"/>
        </w:rPr>
        <w:t xml:space="preserve">30 715,20 </w:t>
      </w:r>
      <w:r w:rsidRPr="00497116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7759E4" w:rsidRPr="00497116" w:rsidRDefault="007759E4" w:rsidP="00C2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учителей муниципальных общеобразовательных учреждений –</w:t>
      </w:r>
      <w:r w:rsidR="006D74FD" w:rsidRPr="00497116">
        <w:rPr>
          <w:rFonts w:ascii="Times New Roman" w:hAnsi="Times New Roman" w:cs="Times New Roman"/>
          <w:sz w:val="28"/>
          <w:szCs w:val="28"/>
        </w:rPr>
        <w:t>34 473,60</w:t>
      </w:r>
      <w:r w:rsidRPr="0049711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759E4" w:rsidRPr="00497116" w:rsidRDefault="007759E4" w:rsidP="00C2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 – </w:t>
      </w:r>
      <w:r w:rsidR="006D74FD" w:rsidRPr="00497116">
        <w:rPr>
          <w:rFonts w:ascii="Times New Roman" w:hAnsi="Times New Roman" w:cs="Times New Roman"/>
          <w:sz w:val="28"/>
          <w:szCs w:val="28"/>
        </w:rPr>
        <w:t>27 962,30</w:t>
      </w:r>
      <w:r w:rsidRPr="0049711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759E4" w:rsidRPr="00497116" w:rsidRDefault="007759E4" w:rsidP="00C2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B22737" w:rsidRPr="00497116">
        <w:rPr>
          <w:rFonts w:ascii="Times New Roman" w:hAnsi="Times New Roman" w:cs="Times New Roman"/>
          <w:sz w:val="28"/>
          <w:szCs w:val="28"/>
        </w:rPr>
        <w:t>физической культуры и спорта –</w:t>
      </w:r>
      <w:r w:rsidR="006D74FD" w:rsidRPr="00497116">
        <w:rPr>
          <w:rFonts w:ascii="Times New Roman" w:hAnsi="Times New Roman" w:cs="Times New Roman"/>
          <w:sz w:val="28"/>
          <w:szCs w:val="28"/>
        </w:rPr>
        <w:t>22 082,90</w:t>
      </w:r>
      <w:r w:rsidRPr="0049711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06A4B" w:rsidRPr="00497116" w:rsidRDefault="00D06A4B" w:rsidP="00D0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оценке сложившейся ситуации на рынке труда, ежегодное увеличение заработной платы в 2019-2021 годах прогнозируется на уровне 5,0 %, 5,2 %, 5,8 %. В 2021 году среднемесячная заработная плата работников крупных и средних предприятий и некоммерческих организаций города составит 44 624,5 руб. </w:t>
      </w:r>
    </w:p>
    <w:p w:rsidR="00D06A4B" w:rsidRPr="00497116" w:rsidRDefault="00D06A4B" w:rsidP="00D0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2019 году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прогнозируется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увеличение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заработной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платы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педагогических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работников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выполнение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Указа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Президента РФ 2012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года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целевых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показателях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средней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заработной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платы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отдельных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категорий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работников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увеличение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минимального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размера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оплаты</w:t>
      </w:r>
      <w:proofErr w:type="spellEnd"/>
      <w:r w:rsidRPr="0049711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труда  .</w:t>
      </w:r>
    </w:p>
    <w:p w:rsidR="00D06A4B" w:rsidRPr="00497116" w:rsidRDefault="00D06A4B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331C5" w:rsidRPr="00497116" w:rsidRDefault="00291C2A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Дошкольное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образование</w:t>
      </w:r>
      <w:proofErr w:type="spellEnd"/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A4B" w:rsidRPr="00497116" w:rsidRDefault="00D06A4B" w:rsidP="00D0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 xml:space="preserve">Сеть муниципальных дошкольных  образовательных учреждений  города включает 34 детских сада, 4 разновозрастных группы при общеобразовательных учреждениях. В муниципальную собственность города Ачинска на безвозмездной основе передано частное дошкольное образовательное учреждение </w:t>
      </w:r>
      <w:r w:rsidR="001075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116">
        <w:rPr>
          <w:rFonts w:ascii="Times New Roman CYR" w:hAnsi="Times New Roman CYR" w:cs="Times New Roman CYR"/>
          <w:sz w:val="28"/>
          <w:szCs w:val="28"/>
        </w:rPr>
        <w:t xml:space="preserve">«Детский сад </w:t>
      </w:r>
      <w:r w:rsidRPr="00497116">
        <w:rPr>
          <w:rFonts w:ascii="Times New Roman CYR" w:hAnsi="Times New Roman CYR" w:cs="Times New Roman CYR"/>
          <w:sz w:val="28"/>
          <w:szCs w:val="28"/>
        </w:rPr>
        <w:lastRenderedPageBreak/>
        <w:t>№ 190 ОАО «РЖД» (муниципальное дошкольное образовательное учреждение «Детский сад № 55»).</w:t>
      </w:r>
    </w:p>
    <w:p w:rsidR="00D06A4B" w:rsidRPr="00497116" w:rsidRDefault="00D06A4B" w:rsidP="00D06A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hAnsi="Times New Roman CYR" w:cs="Times New Roman CYR"/>
          <w:sz w:val="28"/>
          <w:szCs w:val="28"/>
        </w:rPr>
        <w:t>На 01.01.2019 дошкольные образовательные учреждения посещали 6 169 детей (в том числе 586 ребенка от 2 до 3 лет), охват дошкольным образованием детей в возрасте от 1 года до 6 лет – 70,0  % (общая численность детей в возрасте от 1 года до 6 лет, зарегистрированных на территории города, составляет 8 628 чел.).</w:t>
      </w:r>
      <w:proofErr w:type="gramEnd"/>
    </w:p>
    <w:p w:rsidR="00D06A4B" w:rsidRPr="00497116" w:rsidRDefault="00D06A4B" w:rsidP="00D0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116">
        <w:rPr>
          <w:rFonts w:ascii="Times New Roman" w:hAnsi="Times New Roman" w:cs="Times New Roman"/>
          <w:bCs/>
          <w:sz w:val="28"/>
          <w:szCs w:val="28"/>
        </w:rPr>
        <w:t xml:space="preserve">Численность детского населения города Ачинска, по состоянию на 01.01.2019 года, на территории города Ачинска в возрасте от 0 до 7 лет составляет 10300 детей. </w:t>
      </w:r>
      <w:r w:rsidRPr="00497116">
        <w:rPr>
          <w:rFonts w:ascii="Times New Roman" w:hAnsi="Times New Roman" w:cs="Times New Roman"/>
          <w:sz w:val="28"/>
          <w:szCs w:val="28"/>
        </w:rPr>
        <w:t>Очередность детей</w:t>
      </w:r>
      <w:r w:rsidRPr="00497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116">
        <w:rPr>
          <w:rFonts w:ascii="Times New Roman" w:hAnsi="Times New Roman" w:cs="Times New Roman"/>
          <w:sz w:val="28"/>
          <w:szCs w:val="28"/>
        </w:rPr>
        <w:t>0-3 лет – 2819 человек,</w:t>
      </w:r>
      <w:r w:rsidRPr="00497116">
        <w:rPr>
          <w:rFonts w:ascii="Times New Roman" w:hAnsi="Times New Roman" w:cs="Times New Roman"/>
          <w:bCs/>
          <w:sz w:val="28"/>
          <w:szCs w:val="28"/>
        </w:rPr>
        <w:t xml:space="preserve"> из них от 1,5 до 3 лет  – </w:t>
      </w:r>
      <w:r w:rsidRPr="00497116">
        <w:rPr>
          <w:rFonts w:ascii="Times New Roman" w:hAnsi="Times New Roman" w:cs="Times New Roman"/>
          <w:sz w:val="28"/>
          <w:szCs w:val="28"/>
        </w:rPr>
        <w:t>1772</w:t>
      </w:r>
      <w:r w:rsidRPr="00497116">
        <w:rPr>
          <w:rFonts w:ascii="Times New Roman" w:hAnsi="Times New Roman" w:cs="Times New Roman"/>
          <w:bCs/>
          <w:sz w:val="28"/>
          <w:szCs w:val="28"/>
        </w:rPr>
        <w:t xml:space="preserve"> ребенка.</w:t>
      </w:r>
      <w:r w:rsidRPr="00497116">
        <w:rPr>
          <w:rFonts w:ascii="Times New Roman" w:hAnsi="Times New Roman" w:cs="Times New Roman"/>
          <w:sz w:val="28"/>
          <w:szCs w:val="28"/>
        </w:rPr>
        <w:t xml:space="preserve"> Очередности детей с трех лет в городе нет.</w:t>
      </w:r>
    </w:p>
    <w:p w:rsidR="00D06A4B" w:rsidRPr="00497116" w:rsidRDefault="00D06A4B" w:rsidP="00D06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hAnsi="Times New Roman" w:cs="Times New Roman"/>
          <w:sz w:val="28"/>
          <w:szCs w:val="28"/>
        </w:rPr>
        <w:t>Для ликвидации очередности детей от 1,5 до 3 лет планируется о</w:t>
      </w: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ткрытие детских садов № 32, 38 и перераспределение мест в сети дошкольных образовательных организаций города с учетом санитарных требований, что позволит обеспечить предоставление дополнительных 320 мест.</w:t>
      </w:r>
    </w:p>
    <w:p w:rsidR="00D06A4B" w:rsidRPr="00497116" w:rsidRDefault="00D06A4B" w:rsidP="00D0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За счет групп кратковременного пребывания дошкольным образованием будут охвачены – 54 чел. </w:t>
      </w:r>
    </w:p>
    <w:p w:rsidR="00D06A4B" w:rsidRPr="00497116" w:rsidRDefault="00D06A4B" w:rsidP="00D0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2018 году составила 3% (требует капитального ремонта 1 дошкольное образовательное учреждение МБДОУ «Детский сад № 1» из 34).</w:t>
      </w:r>
    </w:p>
    <w:p w:rsidR="00D06A4B" w:rsidRPr="00497116" w:rsidRDefault="00D06A4B" w:rsidP="00D06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A4B" w:rsidRPr="00497116" w:rsidRDefault="00D06A4B" w:rsidP="00D06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D5E3E" w:rsidRPr="00497116" w:rsidRDefault="00ED5E3E" w:rsidP="00ED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b/>
          <w:sz w:val="28"/>
          <w:szCs w:val="28"/>
        </w:rPr>
        <w:t>Общее и дополнительное образование</w:t>
      </w:r>
    </w:p>
    <w:p w:rsidR="00ED5E3E" w:rsidRPr="00497116" w:rsidRDefault="00ED5E3E" w:rsidP="00C25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88" w:rsidRPr="00497116" w:rsidRDefault="00CB5688" w:rsidP="00CB5688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2016 году составила 0,43 % </w:t>
      </w:r>
      <w:r w:rsidR="00107569">
        <w:rPr>
          <w:rFonts w:ascii="Times New Roman" w:hAnsi="Times New Roman" w:cs="Times New Roman"/>
          <w:sz w:val="28"/>
          <w:szCs w:val="28"/>
        </w:rPr>
        <w:br/>
      </w:r>
      <w:r w:rsidRPr="00497116">
        <w:rPr>
          <w:rFonts w:ascii="Times New Roman" w:hAnsi="Times New Roman" w:cs="Times New Roman"/>
          <w:sz w:val="28"/>
          <w:szCs w:val="28"/>
        </w:rPr>
        <w:t xml:space="preserve">(2 выпускника из 469), в 2017 году – 1,1 % (6 выпускников из 525), в 2018 году – 0,36% (2 выпускника 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 xml:space="preserve"> 548).</w:t>
      </w:r>
    </w:p>
    <w:p w:rsidR="00CB5688" w:rsidRPr="00497116" w:rsidRDefault="00CB5688" w:rsidP="00CB5688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Показатель 2018 года изменился в сторону уменьшения за счет уменьшения количества выпускников, не сдавших единый государственный экзамен по математике (2 человека).  </w:t>
      </w:r>
    </w:p>
    <w:p w:rsidR="00CB5688" w:rsidRPr="00497116" w:rsidRDefault="00CB5688" w:rsidP="00CB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2018 году составляет 73,5 % (2017 год- 72,8). 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 xml:space="preserve">В 13 учреждениях (в 2017 -7) введены электронные журналы и дневники. </w:t>
      </w:r>
      <w:r w:rsidR="001075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116">
        <w:rPr>
          <w:rFonts w:ascii="Times New Roman" w:hAnsi="Times New Roman" w:cs="Times New Roman"/>
          <w:color w:val="000000"/>
          <w:sz w:val="28"/>
          <w:szCs w:val="28"/>
        </w:rPr>
        <w:t xml:space="preserve">В 9 учреждениях работает электронная библиотека (в 2017 – 2). Увеличилось число персональных компьютеров, в том числе доступных для использования обучающихся в свободное от основных занятий время. 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 xml:space="preserve">МОУ Лицей №1 реализует образовательные программы с использованием дистанционных технологий на уровне основного общего и среднего общего образования. 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МБОУ «СШ № 11», МБОУ «СШ № 6», МБОУ «СШ № 5» созданы условия для беспрепятственного доступа инвалидов. В МБОУ «Школа № 17» имеется подъемник для обучения детей с нарушением опорно-двигательного аппарата.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>По отдельным показателям не соответствуют современным требованиям следующие организации: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>не имеют актового зала:</w:t>
      </w:r>
      <w:r w:rsidR="0010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116">
        <w:rPr>
          <w:rFonts w:ascii="Times New Roman" w:hAnsi="Times New Roman" w:cs="Times New Roman"/>
          <w:color w:val="000000"/>
          <w:sz w:val="28"/>
          <w:szCs w:val="28"/>
        </w:rPr>
        <w:t xml:space="preserve"> МБОУ «ОШ № 9», МБОУ «ОШ № 10», МБОУ «СШ № 13», МАОУ «Школа № 17», МБОУ «ОШ № 19» (5 школ);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>МБОУ «ОШ № 19» не оборудовано центральным отоплением;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color w:val="000000"/>
          <w:sz w:val="28"/>
          <w:szCs w:val="28"/>
        </w:rPr>
        <w:t>не имеют пожарных кранов и рукавов: МБОУ «СШ № 6», МБОУ «ОШ № 10», МБОУ «СШ № 11», МБОУ «Школа № 15», МБОУ «ОШ № 19» (5 школ).</w:t>
      </w:r>
    </w:p>
    <w:p w:rsidR="00DD61BC" w:rsidRPr="00497116" w:rsidRDefault="00DD61BC" w:rsidP="00DD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97116">
        <w:rPr>
          <w:rFonts w:ascii="Times New Roman" w:hAnsi="Times New Roman" w:cs="Times New Roman"/>
          <w:sz w:val="28"/>
          <w:szCs w:val="28"/>
        </w:rPr>
        <w:t xml:space="preserve">В соответствии со статистическими данными доля детей первой и второй групп здоровья в общей численности, обучающихся в муниципальных образовательных учреждениях города в 2018 г. составляла 85,21 %, </w:t>
      </w:r>
      <w:r w:rsidRPr="00497116">
        <w:rPr>
          <w:rFonts w:ascii="Times New Roman" w:hAnsi="Times New Roman" w:cs="Times New Roman"/>
          <w:color w:val="000000"/>
          <w:sz w:val="28"/>
          <w:szCs w:val="28"/>
        </w:rPr>
        <w:t>в 2019 году составит 85,40%, в 2020 году – 85,65%, в 2021 году – 85,85%. Рост по данному показателю обусловлен прогнозируемым увеличением числа детей первой и второй групп здоровья.</w:t>
      </w:r>
      <w:proofErr w:type="gramEnd"/>
    </w:p>
    <w:p w:rsidR="00DD61BC" w:rsidRPr="00497116" w:rsidRDefault="00DD61BC" w:rsidP="00DD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В городе реализуется система мероприятий, направленных на сохранение и укрепление здоровья, привития учащимся навыков ведения здорового образа жизни. Ежегодно проводятся соревнования двух многоуровневых краевых проектов «Школьная спортивная лига» и «Президентские состязания». С 2015 года школы города внедряют физкультурный комплекс ГТО. В каждой общеобразовательной организации обеспечено функционирование физкультурно-спортивных клубов, организована работа спортивных секций.</w:t>
      </w:r>
    </w:p>
    <w:p w:rsidR="00CB5688" w:rsidRPr="00497116" w:rsidRDefault="00CB5688" w:rsidP="00CB56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Из 17 общеобразовательных учреждений 15 осуществляют обучение во вторую смену.</w:t>
      </w:r>
    </w:p>
    <w:p w:rsidR="00CB5688" w:rsidRPr="00497116" w:rsidRDefault="00CB5688" w:rsidP="00CB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49711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97116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в 2016 году составляет 20,4 % (2 361 человек от общей численности 11 553), в 2017 году данный показатель увеличился до 25,1% (2 956 учеников от общей численности 11 771), 23,9% (2880 от 12075). Снижение показателя произошло в связи с увеличением численности детей в общеобразовательных учреждениях. Проектная мощность общеобразовательных организаций не позволяет проводить занятия в одну смену.</w:t>
      </w:r>
    </w:p>
    <w:p w:rsidR="000B718C" w:rsidRPr="00497116" w:rsidRDefault="000B718C" w:rsidP="000B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города Ачинска на общее образование в расчете на 1 обучающегося в муниципальных общеобразовательных учреждениях: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 – 12,88 тыс. руб.;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14,35 тыс. руб.;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 – 10,26 тыс. руб.;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– 9,98 тыс. руб.</w:t>
      </w:r>
    </w:p>
    <w:p w:rsidR="000B718C" w:rsidRPr="00497116" w:rsidRDefault="000B718C" w:rsidP="000B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местного бюджета города Ачинска на общее образование (форма ФСН № ОО-2 раздел 3.1 строка 05 графа 3)</w:t>
      </w:r>
      <w:proofErr w:type="gramStart"/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B718C" w:rsidRPr="00497116" w:rsidRDefault="000B718C" w:rsidP="00E63C6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 – 152 822,8 тыс. руб.;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170 264,5 тыс. руб.;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2020 год – 125 087,0 тыс. руб.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-  125 087,0 тыс. руб.</w:t>
      </w:r>
    </w:p>
    <w:p w:rsidR="000B718C" w:rsidRPr="00497116" w:rsidRDefault="000B718C" w:rsidP="000B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Среднегодовое количество обучающихся в муниципальных общеобразовательных учреждениях города Ачинска (форма ФСН № ОО – 2 раздел 3.4 строка 01 графа 4):</w:t>
      </w:r>
      <w:proofErr w:type="gramEnd"/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 – 11 864,7 чел.;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11 865 чел.;</w:t>
      </w:r>
    </w:p>
    <w:p w:rsidR="000B718C" w:rsidRPr="00497116" w:rsidRDefault="000B718C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 – 12 192  чел.;</w:t>
      </w:r>
    </w:p>
    <w:p w:rsidR="000B718C" w:rsidRPr="00497116" w:rsidRDefault="00E63C66" w:rsidP="00E63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B718C"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21 год -  12 540 чел.</w:t>
      </w:r>
    </w:p>
    <w:p w:rsidR="00DD61BC" w:rsidRPr="00497116" w:rsidRDefault="00DD61BC" w:rsidP="00DD61BC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116">
        <w:rPr>
          <w:rFonts w:ascii="Times New Roman" w:hAnsi="Times New Roman" w:cs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стала составлять 61,44 %. Снижение обусловлено демографическим ростом и переходом учреждений, подведомственных отделу спорта и молодежной политики, с программ дополнительного образования (спортивная направленность) на программы физкультурно-спортивной подготовки.</w:t>
      </w:r>
      <w:proofErr w:type="gramEnd"/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Культура</w:t>
      </w:r>
    </w:p>
    <w:p w:rsidR="000F1885" w:rsidRPr="00497116" w:rsidRDefault="000F1885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Сеть учреждений культуры и дополнительного образования в области культуры включает 6 учреждений и представлена разнообразием форм и специфики их деятельности:</w:t>
      </w: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городская централизованная библиотечная система; </w:t>
      </w: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- учреждение культурно-досугового типа - Городской Дворец культуры;</w:t>
      </w: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 детские музыкальные школы и детская художественная школа;  </w:t>
      </w: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-краеведческий музей (18.10.2017 завершилась реорганизация музейн</w:t>
      </w:r>
      <w:proofErr w:type="gram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выставочного центра путем присоединения к краеведческому музею в качестве филиала). В связи с этим целевые показатели и показатели деятельности реорганизованных учреждений за 2018 год сохранились на уровне показателей двух учреждений (краеведческого музея и музейно-выставочного центра).</w:t>
      </w:r>
    </w:p>
    <w:p w:rsidR="00497116" w:rsidRPr="00497116" w:rsidRDefault="00497116" w:rsidP="00497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В 2018 году уровень фактической обеспеченности учреждениями культуры от нормативной потребности составляет: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4971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ровень фактической обеспеченности клубами и учреждениями клубного типа – в 2018 году составил 100 %. В 2019 - 2021 годах показатель не изменится. В городе Ачинске одно учреждение клубного типа - МБУК "Городской Дворец культуры" с филиалом "КДЦ "Виктория" (2 сетевые единицы). 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 Министерства культуры Российской Федерации от 27.07.2016 N Р-948, в соответствии с которым показатель рассчитывался ранее.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Уровень фактической обеспеченности библиотеками – в 2018 году составляет 100 %, в 2019 - 2021 годах изменений данного показателя не планируется. В городе Ачинске одно учреждение библиотечного типа МБУК "</w:t>
      </w:r>
      <w:proofErr w:type="spell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Ачинская</w:t>
      </w:r>
      <w:proofErr w:type="spellEnd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городская централизованная библиотечная система", которая включает в себя 12 библиотек, в том числе 4 детские и 1 юношеская. 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 Министерства культуры Российской Федерации от 27.07.2016 N Р-948, в соответствии с которым показатель рассчитывался ранее.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2018 году составила 47,8 %, в 2019 – 2021 годах планируется, что показатель будет составлять также 47,8 %.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города Ачинска расположено 54 объекта (до 2019 года 53 объекта) культурного наследия (в </w:t>
      </w:r>
      <w:proofErr w:type="spell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3 объекта утраченные), 16 (до 2019 года 15) из которых находится в муниципальной собственности, в том числе смешанной – </w:t>
      </w:r>
      <w:proofErr w:type="spell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-частной. 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1560"/>
        <w:gridCol w:w="3118"/>
        <w:gridCol w:w="3119"/>
      </w:tblGrid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объекта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Собственник / Пользователь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Состояние объекта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К. Маркса, 20/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30 лет ВЛКСМ,15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– этажный деревянный жилой дом 12 квартир,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  – частная собственность,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 – муниципальная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кон.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К. Маркса, 4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2-этажный жилой дом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(1 этаж – кирпич, 2 этаж – дерево)13 квартир,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 – частная собственность,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муниципальная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Дом, где в 1920–1923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жил </w:t>
            </w: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видный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военноначальник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Щетинкин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ул. Партизанская,37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– этажный  жилой дом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(1 эта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ж-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кирпич, 2 этаж– дерево) 6 квартир, из </w:t>
            </w: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 – частная собственность,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муниципальная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капитальный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кон.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Красного Октября,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2-этажный деревянный жилой дом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квартиры,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муниципальная собственность,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 частная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Воеводы Тухачевского,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собственность /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этаж – нежилое помещение, не используется;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этаж – жилое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Требуется капитальный ремонт </w:t>
            </w:r>
            <w:proofErr w:type="spellStart"/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</w:t>
            </w:r>
            <w:proofErr w:type="spellEnd"/>
            <w:proofErr w:type="gramEnd"/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 с хозяйственными постройками,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рубеж ХIХ  - ХХ </w:t>
            </w:r>
            <w:proofErr w:type="spellStart"/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Партизанская,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– этажный кирпичный жилой дом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квартиры,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– муниципальная собственность,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 частная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артизанская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2-этажный деревянный жилой дом 9 квартир,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– муниципальная собственность,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– частная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 жилой с магазином, 1910 г.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енина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21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– этажный кирпичный жилой дом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квартиры, из них: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– частная собственность,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– муниципальная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Бюст П.Е.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Щетинкина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Автор </w:t>
            </w: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скульптор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Г.Д. Лавров 1963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Ул. Ленина,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2015 году КУМИ  работа по признанию объекта 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бесхозяйным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497116" w:rsidRPr="00497116" w:rsidRDefault="00497116" w:rsidP="0049711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в 2016 году – по принятию в муниципальную собственность в судебном порядке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Дом, в котором в январе 1920  находился штаб партизанской армии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Щетинкина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Кравченко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енина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собственность / МБУК «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Ачинский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краеведческий музей им. Д.С.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Каргаполова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Магазин,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(объект входит в состав усадьбы Мокроусова)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Ленина, 20 г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собственность / МБУК «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Ачинский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краеведческий музей им. Д.С.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Каргаполова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оперативное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Неодходимо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выполнить работы по сохранению объекта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 с магазином,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IХ-ХХвв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енина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23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Муниципальная собственность /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нежилое здание,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используется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г. – дважды проводился аукцион на заключение договора аренды, не состоялся в связи с отсутствием заявок.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 акт и новое охранное обязательство от 28.09.2015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Требуется разработка ПСД на ремонт объекта </w:t>
            </w:r>
          </w:p>
        </w:tc>
      </w:tr>
      <w:tr w:rsidR="00497116" w:rsidRPr="00497116" w:rsidTr="00497116">
        <w:trPr>
          <w:trHeight w:val="267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IХв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Усадьба Максимова,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кон.ХIХ-нач.ХХвв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.: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дом жилой, флигель, лавка, </w:t>
            </w: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завозня, конторско-складской корпус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ул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енина,24 (24а-г)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Ленина, 24 Г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(площадь 287,0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 – муниципальная собственность, нежилое здание, закреплено на праве оперативного управления за МКУ «Управление ГО, ЧС и ПБ»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текущий ремонт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Братская могила советских воинов, умерших в госпиталях г. Ачинска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1941–1945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Ачинск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городское кладбище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Муниципальная собственность с  09.09.2015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Хорошее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2010 г. – проведен капитальный ремонт объекта за счет сре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аевого бюджета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2010 г.  – текущее содержание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Могила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Лапенкова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Ивана Адамовича (1912–1972 </w:t>
            </w: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.), Героя Советского Союза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Ачинск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городское кладбище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Муниципальная собственность 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 08.09.2015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Хорошее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2010 г. – проведен капитальный ремонт объекта за счет сре</w:t>
            </w: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аевого бюджета</w:t>
            </w:r>
          </w:p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2010 г.  – текущее содержание</w:t>
            </w:r>
          </w:p>
        </w:tc>
      </w:tr>
      <w:tr w:rsidR="00497116" w:rsidRPr="00497116" w:rsidTr="004971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«Дом жилой, кон. 19 в.»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Ленина-87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Включен в реестр ОКН в феврале 2019.</w:t>
            </w:r>
            <w:proofErr w:type="gram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Муниципальная 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6" w:rsidRPr="00497116" w:rsidRDefault="00497116" w:rsidP="0049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4971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Требуется капитальный ремонт</w:t>
            </w:r>
          </w:p>
        </w:tc>
      </w:tr>
    </w:tbl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2018 году составляет 86,7%. 2 объекта культурного наследия муниципальной собственности находятся в хорошем состоянии, 13 требуют проведения ремонтно-реставрационных работ (текущий и капитальный ремонт).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С февраля 2019 года  «Дом жилой, кон. 19 в.» ул. Ленина-87 включен в реестр ОКН. В 2019 – 2021 годах данный показатель составит 87,5%. 2 объекта культурного наследия муниципальной собственности находятся в хорошем состоянии, 14 требуют проведения ремонтно-реставрационных работ (текущий и капитальный ремонт).</w:t>
      </w:r>
    </w:p>
    <w:p w:rsidR="00497116" w:rsidRPr="00497116" w:rsidRDefault="00497116" w:rsidP="004971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C194D" w:rsidRPr="00497116" w:rsidRDefault="001C194D" w:rsidP="001C19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Физическая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культура и спорт</w:t>
      </w:r>
    </w:p>
    <w:p w:rsidR="00E63C66" w:rsidRPr="00497116" w:rsidRDefault="00E63C66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C0E95" w:rsidRPr="00497116" w:rsidRDefault="00D46642" w:rsidP="006C0E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E95" w:rsidRPr="00497116">
        <w:rPr>
          <w:rFonts w:ascii="Times New Roman CYR" w:eastAsia="Times New Roman" w:hAnsi="Times New Roman CYR" w:cs="Times New Roman CYR"/>
          <w:sz w:val="28"/>
          <w:szCs w:val="28"/>
        </w:rPr>
        <w:t xml:space="preserve">Сеть учреждений  физической культуры и спорта города Ачинска включает </w:t>
      </w:r>
      <w:r w:rsidR="00E63C66" w:rsidRPr="00497116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6C0E95" w:rsidRPr="00497116">
        <w:rPr>
          <w:rFonts w:ascii="Times New Roman CYR" w:eastAsia="Times New Roman" w:hAnsi="Times New Roman CYR" w:cs="Times New Roman CYR"/>
          <w:sz w:val="28"/>
          <w:szCs w:val="28"/>
        </w:rPr>
        <w:t xml:space="preserve">в себя в 2018 году 4 учреждения физкультурно-спортивной  направленности,3 спортивных комплекса - МБУ "ГСК "Олимп", </w:t>
      </w:r>
      <w:r w:rsidR="006C0E95"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функционируют спортивные ведомственные учреждения и учреждения частной формы собственности: </w:t>
      </w:r>
      <w:proofErr w:type="spellStart"/>
      <w:r w:rsidR="006C0E95"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Ачинский</w:t>
      </w:r>
      <w:proofErr w:type="spellEnd"/>
      <w:r w:rsidR="006C0E95"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филиал КГОУ ДОД «Краевая детско-юношеская спортивная школа «Кадеты Красноярья», спортивный комплекс «Локомотив» ОАО «РЖД» </w:t>
      </w:r>
      <w:proofErr w:type="gramStart"/>
      <w:r w:rsidR="006C0E95"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ООО</w:t>
      </w:r>
      <w:proofErr w:type="gramEnd"/>
      <w:r w:rsidR="006C0E95"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«СКАН». 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В городе Ачинске создана хорошая спортивная база для занятий профессиональным и любительским спортом. </w:t>
      </w:r>
      <w:proofErr w:type="gramStart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Спортивная база города включает в себя 224 спортивных сооружения: крытый каток "Звездный", легкоатлетический манеж "Рекорд", футбольные поля с искусственным покрытием, спортивные залы, плавательные бассейны, плоскостные площадки, стадионы, тиры, лыжные трассы, </w:t>
      </w:r>
      <w:proofErr w:type="spellStart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лыжероллерная</w:t>
      </w:r>
      <w:proofErr w:type="spellEnd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 трасса, клубы по месту жительства и другие объекты.</w:t>
      </w:r>
      <w:proofErr w:type="gramEnd"/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В развитии массовой физкультуры и спорта ставка сделана на клубы по месту жительства, приоритетным направлением деятельности которых является формирование здорового образа жизни.  В городе 15 клубов по месту жительства, из них 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3 находятся на базе детско-юношеских спортивных школ,  10 – на базе  городского спортивного комплекса «Олимп»,  2 -  являются частными. 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В 2018 году на территории города Ачинска проведено 188 соревнований, из них 142 муниципального уровня и 46 краевого. 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городе развивается 43 вида спорта.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хоккея.</w:t>
      </w:r>
    </w:p>
    <w:p w:rsidR="006C0E95" w:rsidRPr="006C0E95" w:rsidRDefault="006C0E95" w:rsidP="006C0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В 2018 году 90 </w:t>
      </w:r>
      <w:proofErr w:type="spellStart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ачинских</w:t>
      </w:r>
      <w:proofErr w:type="spellEnd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детей, обучающихся в спортивных школах, вошли в сборные  Красноярского края по различным видам спорта.  В 2017 году в состав краевых сборных из города Ачинска входило 58 детей.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Важным направлением городской политики в области спорта является социальная поддержка спортсменов и тренеров в рамках реализации Закона Красноярского края «О физической культуре и спорте в Красноярском крае».  Заключены соглашения о предоставлении </w:t>
      </w:r>
      <w:r w:rsidRPr="006C0E95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</w:rPr>
        <w:t xml:space="preserve">субсидии из краевого бюджета 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создание новых и поддержку действующих спортивных клубов по месту жительства</w:t>
      </w:r>
      <w:r w:rsidRPr="006C0E95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</w:rPr>
        <w:t xml:space="preserve"> в 2018 году, в размере  1500,0 тыс. рублей</w:t>
      </w:r>
      <w:r w:rsidRPr="006C0E95">
        <w:rPr>
          <w:rFonts w:ascii="Times New Roman CYR" w:eastAsia="Times New Roman" w:hAnsi="Times New Roman CYR" w:cs="Times New Roman CYR"/>
          <w:spacing w:val="4"/>
          <w:sz w:val="28"/>
          <w:szCs w:val="28"/>
        </w:rPr>
        <w:t xml:space="preserve">; </w:t>
      </w: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на модернизацию и укрепление материально-технической базы материально-технической базы </w:t>
      </w:r>
      <w:r w:rsidRPr="006C0E95">
        <w:rPr>
          <w:rFonts w:ascii="Times New Roman CYR" w:eastAsia="Times New Roman" w:hAnsi="Times New Roman CYR" w:cs="Times New Roman CYR"/>
          <w:spacing w:val="4"/>
          <w:sz w:val="28"/>
          <w:szCs w:val="28"/>
        </w:rPr>
        <w:t xml:space="preserve"> </w:t>
      </w: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в размере 736,8  тыс. рублей</w:t>
      </w:r>
      <w:r w:rsidRPr="006C0E95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</w:rPr>
        <w:t xml:space="preserve">. 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2018 году получена компенсация расходов муниципальных спортивных школ, подготовивших спортсмена, ставшего членом спортивной сборной Красноярского края, которая составила 2 230,0 тыс. рублей и была распределена между 3-мя спортивными школами: МБУ «СШОР», МБУ  «КСШ» и МБУ  «СШ»  им. Г.М. Мельниковой.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 итогам рейтинга развития физической культуры и спорта муниципальных образований Красноярского края  в номинации «Городские округа, с населением более 55 000 человек» город Ачинск впервые занял 2 место.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Доля населения, систематически занимающегося физической культурой и спортом, в возрасте от 3 до 79 лет, составляет: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015 год- 37,79%;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2016 год - 38,69 %;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2017 год - 42,40 %;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2018 год - 43,43 %;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В 2019 – 2021 годах планируется, что показатель будет составлять: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2019 год - 45,43%;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2020 год - 47,43%;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2021 год - 49,43%. </w:t>
      </w:r>
    </w:p>
    <w:p w:rsidR="006C0E95" w:rsidRPr="00497116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Ежегодное увеличение количества занимающихся спортом происходит за счет проведения спортивно-массовых мероприятий, улучшения материально-технической базы спортивных учреждений и организаций, развития сети спортивных клубов по месту жительства, пропаганды здорового образа жизни.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В 2018 году число обучающихся, систематически занимающихся физической культурой и спортом, составляет 17 641 человек. Доля </w:t>
      </w:r>
      <w:proofErr w:type="gramStart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Pr="006C0E95">
        <w:rPr>
          <w:rFonts w:ascii="Times New Roman CYR" w:eastAsia="Times New Roman" w:hAnsi="Times New Roman CYR" w:cs="Times New Roman CYR"/>
          <w:sz w:val="28"/>
          <w:szCs w:val="28"/>
        </w:rPr>
        <w:t>, систематически занимающихся физической культурой и спортом, в общей численности обучающихся, составляет: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2015 год - 72,99 %;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016 год - 90,78 %;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2017 год - 87,90 %;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 xml:space="preserve">2018 год - 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86,95 %. 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sz w:val="28"/>
          <w:szCs w:val="28"/>
        </w:rPr>
        <w:t>В 2019 – 2021 годах планируется, что показатель будет составлять: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2019 год - 87,90 %;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2020 год - 89,0</w:t>
      </w: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%;</w:t>
      </w:r>
    </w:p>
    <w:p w:rsidR="006C0E95" w:rsidRPr="006C0E95" w:rsidRDefault="006C0E95" w:rsidP="006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2021 год - 89,8</w:t>
      </w: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</w:t>
      </w:r>
      <w:r w:rsidRPr="006C0E9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%.</w:t>
      </w:r>
    </w:p>
    <w:p w:rsidR="00A331C5" w:rsidRPr="00497116" w:rsidRDefault="00A331C5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C5" w:rsidRPr="00497116" w:rsidRDefault="00A331C5" w:rsidP="00B4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Жилищное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строительство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обеспечение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граждан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жильем</w:t>
      </w:r>
      <w:proofErr w:type="spellEnd"/>
    </w:p>
    <w:p w:rsidR="00A331C5" w:rsidRPr="00497116" w:rsidRDefault="00A331C5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Общая площадь жилых помещений, приходящаяся в среднем на одного жителя: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2017 году – 24,0 </w:t>
      </w:r>
      <w:proofErr w:type="spell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кв.м</w:t>
      </w:r>
      <w:proofErr w:type="spell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., при отношении общей площади жилых помещений 2 559,4 тыс. кв. м. к численности постоянного населения города 106,528 тыс. чел.;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2018 году – 24,2 кв. м., при отношении общей площади жилых помещений 2 578,3 тыс. кв. м. к численности постоянного населения города 106,452 тыс. чел.;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2019 году – 24,4 кв. м., при отношении общей площади жилых помещений 2 594,7 тыс. кв. м. к численности постоянного населения города 106,305тыс. чел.;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2020 году – 24,7 кв. м., при отношении общей площади жилых помещений 2 626,85 тыс. кв. м. к численности постоянного населения города 106,180тыс. чел.;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2021 году – 25,06 кв. м., при отношении общей площади жилых помещений 2 658,71 тыс. кв. м. к численности постоянного населения города 106,077 тыс. чел.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В городе Ачинске общая площадь ввода жилья за 2018 год составила 23 451,1 кв. м.: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15 281,5 кв. м. – общая площадь 4 (четырех) многоквартирных жилых домов (ул. Фрунзе, 13; 5 </w:t>
      </w: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м-он</w:t>
      </w:r>
      <w:proofErr w:type="gram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Привокзального района, 7А; 5 м-он Привокзального района, 7Б; микрорайон 5, дом № 59);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8 061,3 кв. м. – общая площадь 54-х индивидуальных жилых домов, введённых в соответствии с Федеральным Законом № 93-ФЗ от 30.06.2006        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108,3 кв. м - общая площадь жилых домов, введённых после их реконструкции.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одного жителя площадь помещений, введенная за 2018 год, при среднегодовой численности населения города 106 452 чел. (согласно Методике расчета п. 24.1), составляет 0,22 </w:t>
      </w:r>
      <w:proofErr w:type="spell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кв.м</w:t>
      </w:r>
      <w:proofErr w:type="spell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2019 году планируется ввести 2 многоквартирных дома общей площадью 11 390,03 (Юго-Восточный район, в 1,7 м на запад от жилого дома № 3 - 5267,02 кв. м; Юго-Восточный район, 60 м на юго-восток от жилого дома № 61 - 6123,01 кв. м).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2020 году планируется ввести 2 многоквартирных дома общей площадью 27 154,0 (микрорайон 3, с юго-восточной стороны жилого дома № 15 – 4045,0 кв. м; ул. </w:t>
      </w:r>
      <w:proofErr w:type="spell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Индустриаьная</w:t>
      </w:r>
      <w:proofErr w:type="spell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№ 14Б – 7772,0 кв. м; ул. Льва Толстого, № 29 – 783,0 кв. м;</w:t>
      </w:r>
      <w:r w:rsidRPr="00E63C66">
        <w:rPr>
          <w:rFonts w:ascii="Calibri" w:eastAsia="Calibri" w:hAnsi="Calibri" w:cs="Times New Roman"/>
          <w:lang w:eastAsia="en-US"/>
        </w:rPr>
        <w:t xml:space="preserve"> 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ул. Кирова, 98 - 1904,0 кв. м;</w:t>
      </w:r>
      <w:r w:rsidRPr="00E63C66">
        <w:rPr>
          <w:rFonts w:ascii="Calibri" w:eastAsia="Calibri" w:hAnsi="Calibri" w:cs="Times New Roman"/>
          <w:lang w:eastAsia="en-US"/>
        </w:rPr>
        <w:t xml:space="preserve"> 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5 м-он Привокзального р-на, 6</w:t>
      </w: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Б</w:t>
      </w:r>
      <w:proofErr w:type="gram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- 2887,0 кв. м;</w:t>
      </w:r>
      <w:r w:rsidRPr="00E63C66">
        <w:rPr>
          <w:rFonts w:ascii="Calibri" w:eastAsia="Calibri" w:hAnsi="Calibri" w:cs="Times New Roman"/>
          <w:lang w:eastAsia="en-US"/>
        </w:rPr>
        <w:t xml:space="preserve"> 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5 м-он Привокзального р-на, 8   - 6852,0 кв. м;</w:t>
      </w:r>
      <w:r w:rsidRPr="00E63C66">
        <w:rPr>
          <w:rFonts w:ascii="Calibri" w:eastAsia="Calibri" w:hAnsi="Calibri" w:cs="Times New Roman"/>
          <w:lang w:eastAsia="en-US"/>
        </w:rPr>
        <w:t xml:space="preserve"> 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5 м-он Привокзального р-на, 6</w:t>
      </w: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А</w:t>
      </w:r>
      <w:proofErr w:type="gram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- 2911,0 кв. м).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2021 году планируется ввести 2 многоквартирных дома общей площадью 26 864,0 (5 м-он Привокзального р-на, 5 - 5250,0 кв. м; 5 м-он Привокзального р-на, 3 - 2911,0 кв. м; 5 м-он Привокзального р-на, 1 - 8756,0 кв. м;</w:t>
      </w:r>
      <w:r w:rsidRPr="00E63C66">
        <w:rPr>
          <w:rFonts w:ascii="Calibri" w:eastAsia="Calibri" w:hAnsi="Calibri" w:cs="Times New Roman"/>
          <w:lang w:eastAsia="en-US"/>
        </w:rPr>
        <w:t xml:space="preserve">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5 м-он Привокзального р-на, 2 - 3325,0 кв. м; 5 м-он Привокзального р-на, 2 - 6622,0 кв. м).</w:t>
      </w:r>
      <w:proofErr w:type="gramEnd"/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lang w:eastAsia="en-US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lang w:eastAsia="en-US"/>
        </w:rPr>
        <w:t xml:space="preserve"> </w:t>
      </w: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Ввод жилья, кв. м.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275"/>
        <w:gridCol w:w="992"/>
        <w:gridCol w:w="1134"/>
        <w:gridCol w:w="1134"/>
      </w:tblGrid>
      <w:tr w:rsidR="00E63C66" w:rsidRPr="00E63C66" w:rsidTr="00103306">
        <w:tc>
          <w:tcPr>
            <w:tcW w:w="4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Предыдущий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Отчетный период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Прогноз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E63C66" w:rsidRPr="00E63C66" w:rsidTr="00103306">
        <w:tc>
          <w:tcPr>
            <w:tcW w:w="4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2021</w:t>
            </w:r>
          </w:p>
        </w:tc>
      </w:tr>
      <w:tr w:rsidR="00E63C66" w:rsidRPr="00E63C66" w:rsidTr="00103306">
        <w:trPr>
          <w:trHeight w:val="20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Введено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20 184,1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23 451,1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16 390,0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32 154,0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31 864,0</w:t>
            </w:r>
          </w:p>
        </w:tc>
      </w:tr>
      <w:tr w:rsidR="00E63C66" w:rsidRPr="00E63C66" w:rsidTr="00103306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9 756,0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8 061,3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5 000,0</w:t>
            </w:r>
          </w:p>
        </w:tc>
      </w:tr>
      <w:tr w:rsidR="00E63C66" w:rsidRPr="00E63C66" w:rsidTr="00103306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Многоквартирное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10 428,1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15 281,5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11 390,0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27 154,0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26 864,0</w:t>
            </w:r>
          </w:p>
        </w:tc>
      </w:tr>
      <w:tr w:rsidR="00E63C66" w:rsidRPr="00E63C66" w:rsidTr="00103306">
        <w:trPr>
          <w:trHeight w:val="45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Среднесписочная численность населения (Согласно данным </w:t>
            </w:r>
            <w:proofErr w:type="spellStart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Красноярскстат</w:t>
            </w:r>
            <w:proofErr w:type="spellEnd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),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106,528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106,452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106,305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106,077</w:t>
            </w:r>
          </w:p>
        </w:tc>
      </w:tr>
      <w:tr w:rsidR="00E63C66" w:rsidRPr="00E63C66" w:rsidTr="00103306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Введенная площадь помещений в расчете на одного жителя, </w:t>
            </w:r>
            <w:proofErr w:type="spellStart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кв.м</w:t>
            </w:r>
            <w:proofErr w:type="spellEnd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0,30</w:t>
            </w:r>
          </w:p>
        </w:tc>
      </w:tr>
    </w:tbl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рамках программы переселения из ветхого и аварийного жилья за 2018 год снесено 4,8 тыс. кв. м., в 2019-2020 году снос не планируется, в 2021 году – 3,5 тыс. кв. м.</w:t>
      </w: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Площадь предоставленных земельных участков, </w:t>
      </w: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276"/>
        <w:gridCol w:w="1418"/>
        <w:gridCol w:w="1417"/>
        <w:gridCol w:w="1418"/>
      </w:tblGrid>
      <w:tr w:rsidR="00E63C66" w:rsidRPr="00E63C66" w:rsidTr="00E63C66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Предыдущий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Отчетный период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Прогноз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E63C66" w:rsidRPr="00E63C66" w:rsidTr="00E63C66"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2021</w:t>
            </w:r>
          </w:p>
        </w:tc>
      </w:tr>
      <w:tr w:rsidR="00E63C66" w:rsidRPr="00E63C66" w:rsidTr="00E63C66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Площадь земельных участков, предоставленных для строительства, всего, 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3,3</w:t>
            </w:r>
          </w:p>
        </w:tc>
      </w:tr>
      <w:tr w:rsidR="00E63C66" w:rsidRPr="00E63C66" w:rsidTr="00E63C66">
        <w:trPr>
          <w:trHeight w:val="2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для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Calibri" w:eastAsia="Calibri" w:hAnsi="Calibri" w:cs="Calibri"/>
                <w:lang w:eastAsia="en-US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0,3</w:t>
            </w:r>
          </w:p>
        </w:tc>
      </w:tr>
      <w:tr w:rsidR="00E63C66" w:rsidRPr="00E63C66" w:rsidTr="00E63C66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для комплексного освоения </w:t>
            </w:r>
            <w:proofErr w:type="gramStart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в</w:t>
            </w:r>
            <w:proofErr w:type="gramEnd"/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  <w:proofErr w:type="gramStart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целях</w:t>
            </w:r>
            <w:proofErr w:type="gramEnd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0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E63C66" w:rsidRPr="00E63C66" w:rsidTr="00E63C66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 для строительства объектов, не 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 </w:t>
            </w:r>
            <w:proofErr w:type="gramStart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являющихся</w:t>
            </w:r>
            <w:proofErr w:type="gramEnd"/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объектами</w:t>
            </w:r>
          </w:p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 xml:space="preserve"> 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C66" w:rsidRPr="00E63C66" w:rsidRDefault="00E63C66" w:rsidP="00E6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63C66"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</w:tr>
    </w:tbl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E63C66" w:rsidRPr="00E63C66" w:rsidRDefault="00E63C66" w:rsidP="00E6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2019 - 2020 годах  планируется ежегодное предоставление земельных участков площадью 3,3 га (в том числе, земельных участков, предоставленных для жилищного строительства и комплексного освоения                    в целях жилищного строительства,  - по 2 га). Показатель площади земельных участков, предоставленных для строительства, составит 2,3 га на 10 </w:t>
      </w:r>
      <w:proofErr w:type="spell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</w:t>
      </w:r>
      <w:proofErr w:type="gramStart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.ч</w:t>
      </w:r>
      <w:proofErr w:type="gram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ел</w:t>
      </w:r>
      <w:proofErr w:type="spellEnd"/>
      <w:r w:rsidRPr="00E63C6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 населения, для жилищного строительства - 0,23 га.</w:t>
      </w:r>
    </w:p>
    <w:p w:rsidR="00A331C5" w:rsidRPr="00497116" w:rsidRDefault="00A331C5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Жилищно-коммунальное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хозяйство</w:t>
      </w:r>
      <w:proofErr w:type="spellEnd"/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В городе Ачинске расположено 2587 многоквартирных домов общей площадью жилых помещений 2 272,4 тыс.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кв.м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. (статистическая отчетность форма № 1-жилфонд за 2018 год). </w:t>
      </w:r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За 2018 год собственники помещений выбрали и реализуют один из способов управления 632 многоквартирными домами из 676 многоквартирных домов (без учета домов блокированной застройки), в которых собственники помещений должны выбрать один из способов управления (доля составила 93,5 % - статистическая отчетность № 22-ЖКХ (реформа). </w:t>
      </w:r>
      <w:proofErr w:type="gramEnd"/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>На территории города Ачинска осуществляют деятельность                              8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организаций коммунального комплекса, из них 7 осуществляют оказание услуг по электр</w:t>
      </w: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</w:rPr>
        <w:t>о-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>, газо-, тепло-, водоснабжению, водоотведению, очистке сточных вод и эксплуатацию объектов, используемых для утилизации (захоронения) твердых бытовых отходов и использующих объекты коммунальной инфраструктуры на праве частной формы собственности, по договору аренды или концессии с долей участия в уставном капитале субъектов Российской Федерации и (или) муниципальных образований не более 25 %.</w:t>
      </w:r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>На территории города Ачинска производством и реализацией тепловой энергии занимаются АО «РУСАЛ Ачинск», ЗАО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Промэнерго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>»,                           ЗАО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Назаровское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» </w:t>
      </w: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</w:rPr>
        <w:t>и  ООО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«Теплосеть», услуги холодного водоснабжения,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lastRenderedPageBreak/>
        <w:t>водоотведения предоставляют ООО «Теплосеть», АО «РУСАЛ Ачинск», ЗАО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Промэнерго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», ИП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Кагодеев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Н.И. </w:t>
      </w:r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>Филиал по западной группе АО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КрасЭКО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>» оказывает услуги по электроснабжению. Услуги по газоснабжению осуществляет ПК «Краевое газовое хозяйство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Красноярсккрайгаз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».  </w:t>
      </w:r>
    </w:p>
    <w:p w:rsidR="00CE52D0" w:rsidRPr="00497116" w:rsidRDefault="00CE52D0" w:rsidP="00CE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>МУП «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Ачинский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транспорт» - единственное  предприятие в городе Ачинске, имеющее лицензию на сбор, вывоз и утилизацию твердых бытовых отходов.</w:t>
      </w:r>
    </w:p>
    <w:p w:rsidR="006C5FD9" w:rsidRPr="006C5FD9" w:rsidRDefault="006C5FD9" w:rsidP="006C5F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 01.01.2019  количество многоквартирных домов – 2587 ед., в </w:t>
      </w:r>
      <w:proofErr w:type="spell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. 676 домов неблокированной застройки, 1911 блокированной застройки. Поставлено на кадастровый учет 1019 домов, что составляет 39,4 % от общего количества многоквартирных домов, в том числе: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под домами неблокированной застройки – 676 ед. (26,1%);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под домами блокированной застройки – 343 ед. (13,3%)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Показатель рассчитывается: Д=(</w:t>
      </w:r>
      <w:proofErr w:type="spell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ку</w:t>
      </w:r>
      <w:proofErr w:type="spell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куг</w:t>
      </w:r>
      <w:proofErr w:type="spell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) х 100%</w:t>
      </w:r>
      <w:proofErr w:type="gram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2587, где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 – доля домов, расположенных на земельных участках, поставленных на кадастровый учет;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ку</w:t>
      </w:r>
      <w:proofErr w:type="spell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1019 ед. (на 01.01.2019) – количество земельных участков поставленных на кадастровый учет;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куг</w:t>
      </w:r>
      <w:proofErr w:type="spell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земельных участков планируемых поставить на кадастровый учет по графику (на 2019 год – 5 домов, в 2020 году – 23 дома,                 в 2021 году– 3 дома, в 2022 году – 3 дома);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2587 ед. – количество многоквартирных жилых домов на 01.01.2019 по данным статистической отчетности, в том числе 1911 домов блокированной застройки, 676 домов неблокированной застройки.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2019</w:t>
      </w: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(1019+5) х 100%</w:t>
      </w:r>
      <w:proofErr w:type="gram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2587 = 39,6%</w:t>
      </w:r>
    </w:p>
    <w:p w:rsidR="006C5FD9" w:rsidRPr="006C5FD9" w:rsidRDefault="006C5FD9" w:rsidP="006C5F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2020</w:t>
      </w: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(1024+23)  х 100%</w:t>
      </w:r>
      <w:proofErr w:type="gram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2587 = 40,5%</w:t>
      </w:r>
    </w:p>
    <w:p w:rsidR="006C5FD9" w:rsidRPr="006C5FD9" w:rsidRDefault="006C5FD9" w:rsidP="006C5F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2021</w:t>
      </w: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(1047+3)  х 100%</w:t>
      </w:r>
      <w:proofErr w:type="gram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2587 = 40,6%</w:t>
      </w:r>
    </w:p>
    <w:p w:rsidR="006C5FD9" w:rsidRPr="006C5FD9" w:rsidRDefault="006C5FD9" w:rsidP="006C5F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C5FD9">
        <w:rPr>
          <w:rFonts w:ascii="Times New Roman" w:eastAsia="Calibri" w:hAnsi="Times New Roman" w:cs="Times New Roman"/>
          <w:sz w:val="16"/>
          <w:szCs w:val="16"/>
          <w:lang w:eastAsia="en-US"/>
        </w:rPr>
        <w:t>2022</w:t>
      </w:r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(1050+3)  х 100%</w:t>
      </w:r>
      <w:proofErr w:type="gramStart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6C5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2587 = 40,7%</w:t>
      </w:r>
    </w:p>
    <w:p w:rsidR="005067EA" w:rsidRPr="00497116" w:rsidRDefault="005067EA" w:rsidP="0010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6804"/>
        <w:gridCol w:w="992"/>
        <w:gridCol w:w="992"/>
        <w:gridCol w:w="992"/>
      </w:tblGrid>
      <w:tr w:rsidR="00FB3947" w:rsidRPr="00497116" w:rsidTr="00107569">
        <w:trPr>
          <w:trHeight w:val="610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107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2016</w:t>
            </w:r>
            <w:r w:rsidR="001075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2018 год</w:t>
            </w:r>
          </w:p>
        </w:tc>
      </w:tr>
      <w:tr w:rsidR="00FB3947" w:rsidRPr="00497116" w:rsidTr="00107569">
        <w:trPr>
          <w:trHeight w:val="787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многоквартирных домов</w:t>
            </w:r>
          </w:p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конец отчетного периода (по данным статистического отчета 1-жилфонд), единиц, в том числе: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2 639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2587</w:t>
            </w:r>
          </w:p>
        </w:tc>
      </w:tr>
      <w:tr w:rsidR="00FB3947" w:rsidRPr="00497116" w:rsidTr="00107569">
        <w:trPr>
          <w:trHeight w:val="502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блокированной застройки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1 984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94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</w:tr>
      <w:tr w:rsidR="00FB3947" w:rsidRPr="00497116" w:rsidTr="00107569">
        <w:trPr>
          <w:trHeight w:val="222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многоквартирные дома, имеющие помещения общего пользования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94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</w:tr>
      <w:tr w:rsidR="00FB3947" w:rsidRPr="00497116" w:rsidTr="00107569">
        <w:trPr>
          <w:trHeight w:val="793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 (единиц)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1 028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6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C5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019</w:t>
            </w:r>
          </w:p>
        </w:tc>
      </w:tr>
      <w:tr w:rsidR="00FB3947" w:rsidRPr="00497116" w:rsidTr="00107569">
        <w:trPr>
          <w:trHeight w:val="238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блокированной застройки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94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FB3947" w:rsidRPr="00497116" w:rsidTr="00107569">
        <w:trPr>
          <w:trHeight w:val="228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многоквартирные дома, имеющие помещения общего пользования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992" w:type="dxa"/>
            <w:vAlign w:val="center"/>
          </w:tcPr>
          <w:p w:rsidR="00FB3947" w:rsidRPr="00497116" w:rsidRDefault="006C5FD9" w:rsidP="006C5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</w:tr>
      <w:tr w:rsidR="00FB3947" w:rsidRPr="00497116" w:rsidTr="00107569">
        <w:trPr>
          <w:trHeight w:val="799"/>
        </w:trPr>
        <w:tc>
          <w:tcPr>
            <w:tcW w:w="456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B3947" w:rsidRPr="00497116" w:rsidRDefault="00FB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многоквартирных домов, расположенных 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38,95</w:t>
            </w:r>
          </w:p>
        </w:tc>
        <w:tc>
          <w:tcPr>
            <w:tcW w:w="992" w:type="dxa"/>
            <w:vAlign w:val="center"/>
          </w:tcPr>
          <w:p w:rsidR="00FB3947" w:rsidRPr="00497116" w:rsidRDefault="00FB3947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39,75</w:t>
            </w:r>
          </w:p>
        </w:tc>
        <w:tc>
          <w:tcPr>
            <w:tcW w:w="992" w:type="dxa"/>
            <w:vAlign w:val="center"/>
          </w:tcPr>
          <w:p w:rsidR="00FB3947" w:rsidRPr="00497116" w:rsidRDefault="006C5FD9" w:rsidP="0094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39,39</w:t>
            </w:r>
          </w:p>
        </w:tc>
      </w:tr>
    </w:tbl>
    <w:p w:rsidR="005067EA" w:rsidRPr="00497116" w:rsidRDefault="005067EA" w:rsidP="00C95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C66" w:rsidRPr="00497116" w:rsidRDefault="00E63C66" w:rsidP="00FB3947">
      <w:pPr>
        <w:spacing w:after="0" w:line="240" w:lineRule="auto"/>
        <w:ind w:firstLine="720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3947" w:rsidRPr="00497116" w:rsidRDefault="00FB3947" w:rsidP="00FB3947">
      <w:pPr>
        <w:spacing w:after="0" w:line="240" w:lineRule="auto"/>
        <w:ind w:firstLine="720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Доля населения, получившего жилые помещения и улучшившие жилищные условия, в общей численности населения, состоящего на учете в качестве нуждающихся в жилых помещениях, составляет:</w:t>
      </w:r>
      <w:proofErr w:type="gramEnd"/>
    </w:p>
    <w:p w:rsidR="005C1D8A" w:rsidRPr="00497116" w:rsidRDefault="005C1D8A" w:rsidP="0050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66" w:rsidRPr="00497116" w:rsidRDefault="00E63C66" w:rsidP="00506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276"/>
        <w:gridCol w:w="900"/>
        <w:gridCol w:w="900"/>
        <w:gridCol w:w="896"/>
      </w:tblGrid>
      <w:tr w:rsidR="005067EA" w:rsidRPr="00497116" w:rsidTr="00107569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67EA" w:rsidRPr="00497116" w:rsidRDefault="005067EA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067EA" w:rsidRPr="00497116" w:rsidRDefault="005067EA" w:rsidP="00506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7EA" w:rsidRPr="00497116" w:rsidRDefault="005067EA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Предыдущий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7EA" w:rsidRPr="00497116" w:rsidRDefault="005067EA" w:rsidP="0058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067EA" w:rsidRPr="00497116" w:rsidTr="00107569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201</w:t>
            </w:r>
            <w:r w:rsidR="00FB3947" w:rsidRPr="00497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201</w:t>
            </w:r>
            <w:r w:rsidR="00FB3947" w:rsidRPr="00497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EA" w:rsidRPr="00497116" w:rsidRDefault="005067EA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2020</w:t>
            </w:r>
          </w:p>
        </w:tc>
      </w:tr>
      <w:tr w:rsidR="00A331C5" w:rsidRPr="00497116" w:rsidTr="0010756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97116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1,0</w:t>
            </w:r>
            <w:r w:rsidR="00FB3947" w:rsidRPr="00497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1,0</w:t>
            </w:r>
            <w:r w:rsidR="00FB3947" w:rsidRPr="00497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1C5" w:rsidRPr="00497116" w:rsidRDefault="00D46642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1,0</w:t>
            </w:r>
            <w:r w:rsidR="00FB3947" w:rsidRPr="00497116">
              <w:rPr>
                <w:rFonts w:ascii="Times New Roman" w:hAnsi="Times New Roman" w:cs="Times New Roman"/>
              </w:rPr>
              <w:t>4</w:t>
            </w:r>
          </w:p>
        </w:tc>
      </w:tr>
      <w:tr w:rsidR="00A331C5" w:rsidRPr="00497116" w:rsidTr="0010756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497116">
              <w:rPr>
                <w:rFonts w:ascii="Times New Roman" w:hAnsi="Times New Roman" w:cs="Times New Roman"/>
                <w:bCs/>
              </w:rPr>
              <w:t>по</w:t>
            </w:r>
            <w:r w:rsidRPr="004971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7116">
              <w:rPr>
                <w:rFonts w:ascii="Times New Roman" w:hAnsi="Times New Roman" w:cs="Times New Roman"/>
                <w:bCs/>
              </w:rPr>
              <w:t>договору социального найма</w:t>
            </w:r>
            <w:r w:rsidRPr="00497116"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10</w:t>
            </w:r>
          </w:p>
        </w:tc>
      </w:tr>
      <w:tr w:rsidR="00A331C5" w:rsidRPr="00497116" w:rsidTr="0010756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506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C5" w:rsidRPr="00497116" w:rsidRDefault="00D46642" w:rsidP="00AC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497116">
              <w:rPr>
                <w:rFonts w:ascii="Times New Roman" w:hAnsi="Times New Roman" w:cs="Times New Roman"/>
                <w:bCs/>
              </w:rPr>
              <w:t>по договорам социального найма</w:t>
            </w:r>
            <w:r w:rsidRPr="00497116">
              <w:rPr>
                <w:rFonts w:ascii="Times New Roman" w:hAnsi="Times New Roman" w:cs="Times New Roman"/>
              </w:rPr>
              <w:t xml:space="preserve"> на конец прошлого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107</w:t>
            </w:r>
            <w:r w:rsidR="00FB3947" w:rsidRPr="004971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D46642" w:rsidP="00FB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9</w:t>
            </w:r>
            <w:r w:rsidR="00FB3947" w:rsidRPr="004971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5" w:rsidRPr="00497116" w:rsidRDefault="00A331C5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970</w:t>
            </w:r>
          </w:p>
          <w:p w:rsidR="00A331C5" w:rsidRPr="00497116" w:rsidRDefault="00A331C5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1C5" w:rsidRPr="00497116" w:rsidRDefault="00FB3947" w:rsidP="00AC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16">
              <w:rPr>
                <w:rFonts w:ascii="Times New Roman" w:hAnsi="Times New Roman" w:cs="Times New Roman"/>
              </w:rPr>
              <w:t>965</w:t>
            </w:r>
          </w:p>
        </w:tc>
      </w:tr>
    </w:tbl>
    <w:p w:rsidR="005067EA" w:rsidRPr="00497116" w:rsidRDefault="005067EA" w:rsidP="00AE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47" w:rsidRPr="00497116" w:rsidRDefault="00FB3947" w:rsidP="00FB3947">
      <w:pPr>
        <w:spacing w:after="0" w:line="240" w:lineRule="auto"/>
        <w:ind w:firstLine="708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В 2018 году 9 семей получили жилые помещения и улучшили жилищные условия по договору социального найма, из них: 5 семей из числа граждан, состоящих на учете нуждающихся в жилом помещении; 4 семьи на учете нуждающихся в улучшении жилищных условий не состояли (в рамках переселения из ветхого и аварийного жилищного фонда, а также исполнения решений суда).</w:t>
      </w:r>
      <w:proofErr w:type="gramEnd"/>
    </w:p>
    <w:p w:rsidR="00FB3947" w:rsidRPr="00497116" w:rsidRDefault="00FB3947" w:rsidP="00FB3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показателя 30 возможно за счет увеличения количества семей, получивших жилые помещения и улучшивших жилищные условия, и снижения количества семей, состоящих на учете в качестве нуждающихся в жилых помещениях. </w:t>
      </w:r>
    </w:p>
    <w:p w:rsidR="00FB3947" w:rsidRPr="00497116" w:rsidRDefault="00FB3947" w:rsidP="00FB3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mediumKashida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В прогнозном периоде 2019-2021 годы планируется увеличение количества семей, улучшивших жилищные условия  на условиях договора социального найма, с учетом переселения граждан проживающих в жилых домах признанных в установленном законом порядке непригодными для проживания и не состоящих на учете нуждающихся в жилых помещениях. В рамках реализации региональной адресной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lastRenderedPageBreak/>
        <w:t>программы «Переселение из аварийного жилищного фонда в Красноярском крае на 2019-2024 годы» планируется участвовать 62 аварийных дома состоящих из 351 жилого помещения.</w:t>
      </w:r>
    </w:p>
    <w:p w:rsidR="00FB3947" w:rsidRPr="00497116" w:rsidRDefault="00FB3947" w:rsidP="00FB3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Увеличение количества предоставленных жилых помещений возможно за счет проведения работы по освобождению муниципального жилищного фонда социального 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в собственность муниципального образования. </w:t>
      </w:r>
    </w:p>
    <w:p w:rsidR="00FB3947" w:rsidRPr="00497116" w:rsidRDefault="00FB3947" w:rsidP="00FB3947">
      <w:pPr>
        <w:autoSpaceDE w:val="0"/>
        <w:autoSpaceDN w:val="0"/>
        <w:adjustRightInd w:val="0"/>
        <w:spacing w:after="0" w:line="240" w:lineRule="auto"/>
        <w:ind w:firstLine="720"/>
        <w:jc w:val="mediumKashida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Низкий показатель обуславливается отсутствием финансирования на строительство жилых домов для обеспечения жилыми помещениями малоимущих граждан, состоящих на учете в качестве нуждающихся в жилых помещениях.</w:t>
      </w:r>
    </w:p>
    <w:p w:rsidR="00FB3947" w:rsidRPr="00497116" w:rsidRDefault="00FB3947" w:rsidP="00FB39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331C5" w:rsidRPr="00497116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Организация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муниципального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управления</w:t>
      </w:r>
      <w:proofErr w:type="spellEnd"/>
    </w:p>
    <w:p w:rsidR="00447A31" w:rsidRPr="00497116" w:rsidRDefault="00447A31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местного бюджета (за исключением  поступлений налоговых доходов по дополнительным нормативам отчислений) в общем объеме собственных доходов бюджета города (без учета субвенций) составляет: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2018 год – 59,23 %;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2019 год – 68,94 %;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2020 год – 75,25 %;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2021 год - 74,96 %.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Изменения поступлений налоговых и неналоговых доходов местного бюджета в 2018 году по сравнению с 2017 годом объясняются следующим: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hAnsi="Times New Roman CYR" w:cs="Times New Roman CYR"/>
          <w:sz w:val="28"/>
          <w:szCs w:val="28"/>
        </w:rPr>
        <w:t xml:space="preserve">в 2017 году объем поступлений налога на доходы физических лиц – 471 909 тыс. руб., в 2018 году – 514 123 тыс. руб., прирост в 2018 году к 2017 году составляет 42 214 тыс. руб. (открытие новых обособленных подразделений,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индексация заработной платы работников бюджетной сферы края и органов местного самоуправления, увеличение минимального размера оплаты труда</w:t>
      </w:r>
      <w:r w:rsidRPr="00497116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  <w:r w:rsidRPr="00497116">
        <w:rPr>
          <w:rFonts w:ascii="Times New Roman CYR" w:hAnsi="Times New Roman CYR" w:cs="Times New Roman CYR"/>
          <w:sz w:val="28"/>
          <w:szCs w:val="28"/>
        </w:rPr>
        <w:t xml:space="preserve"> План на 2019 год – 520 024 тыс. руб.;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земельный налог с организаций в 2018 году поступил в сумме 14 990 тыс. руб. В 2017 году поступления по  налогу составили 30 192 тыс. руб. Темп роста 2018 года к 2017 году 50%. Снижение поступлений налога объясняется отсутствием авансовых платежей от налогоплательщика по виду деятельности "Производство оксида алюминия (глинозема)", в связи с решением Красноярского краевого суда об установлении кадастровой стоимости</w:t>
      </w:r>
      <w:proofErr w:type="gramEnd"/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 xml:space="preserve"> земельных участков в размере их рыночной стоимости. План на 2019 год - 15 053,2 тыс. руб.;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основным плательщиком платы</w:t>
      </w:r>
      <w:r w:rsidRPr="0049711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пользование природными ресурсами является предприятие по виду деятельности "Производство оксида алюминия (глинозема)". В 2018 году, в сравнении с 2017 годом, платежи за пользование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природными ресурсами снизились на 96 603 тыс. руб.</w:t>
      </w:r>
      <w:r w:rsidRPr="0049711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Уменьшение поступлений в связи с выявленной переплатой  на 01.01.2018 по виду деятельности "Производство оксида алюминия (глинозема)", которая разрешена к зачету в счет авансовых платежей за 2018 год;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в 2018 году фактическое поступление</w:t>
      </w:r>
      <w:r w:rsidRPr="0049711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штрафов составило 20 131 тыс. руб., в 2017 году 35 144 тыс. руб., темп роста 57%. за счет возврата в доход бюджета города Ачинска в 2017 году иной субсидии, согласно законодательству РФ (за несвоевременное выполнение работ подрядной организацией, связанной с осуществлением регулярных пассажирских перевозок в сумме 15 550,6 тыс. руб.) План на 2019 год - 16</w:t>
      </w:r>
      <w:proofErr w:type="gramEnd"/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 xml:space="preserve"> 940,3 тыс. руб.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 xml:space="preserve">Первоначальный план на 2019 год по безвозмездным поступлениям от других бюджетов бюджетной системы РФ (субсидии) – 72 826,7 тыс. рублей.  </w:t>
      </w:r>
      <w:proofErr w:type="gramStart"/>
      <w:r w:rsidRPr="00497116">
        <w:rPr>
          <w:rFonts w:ascii="Times New Roman CYR" w:hAnsi="Times New Roman CYR" w:cs="Times New Roman CYR"/>
          <w:sz w:val="28"/>
          <w:szCs w:val="28"/>
        </w:rPr>
        <w:t>По состоянию на 01.04.2019 план составил 297 843 тыс. руб. (за счет поступлений: субсидия бюджетам городских округов на реализацию программ формирования современной городской среды – 46 603,1 тыс. руб., субсидия бюджетам муниципальных образований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- 60 801,1 тыс. руб.,</w:t>
      </w:r>
      <w:r w:rsidRPr="0049711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7116">
        <w:rPr>
          <w:rFonts w:ascii="Times New Roman CYR" w:hAnsi="Times New Roman CYR" w:cs="Times New Roman CYR"/>
          <w:sz w:val="28"/>
          <w:szCs w:val="28"/>
        </w:rPr>
        <w:t>субсидия бюджетам</w:t>
      </w:r>
      <w:proofErr w:type="gramEnd"/>
      <w:r w:rsidRPr="0049711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97116">
        <w:rPr>
          <w:rFonts w:ascii="Times New Roman CYR" w:hAnsi="Times New Roman CYR" w:cs="Times New Roman CYR"/>
          <w:sz w:val="28"/>
          <w:szCs w:val="28"/>
        </w:rPr>
        <w:t>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– 40 845,9 тыс. руб., 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- 30 863,8 тыс. руб. и прочие).</w:t>
      </w:r>
      <w:proofErr w:type="gramEnd"/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>Изменения поступлений налоговых и неналоговых доходов местного бюджета в 2019 году по сравнению с 2020 годом объясняются следующим: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hAnsi="Times New Roman CYR" w:cs="Times New Roman CYR"/>
          <w:sz w:val="28"/>
          <w:szCs w:val="28"/>
        </w:rPr>
        <w:t xml:space="preserve">В 2020 году по земельному налогу с организаций планируются поступления </w:t>
      </w: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>авансовых платежей от налогоплательщика по виду деятельности "Производство оксида алюминия (глинозема)".</w:t>
      </w:r>
    </w:p>
    <w:p w:rsidR="009412D5" w:rsidRPr="00497116" w:rsidRDefault="009412D5" w:rsidP="009412D5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116">
        <w:rPr>
          <w:rFonts w:ascii="Times New Roman CYR" w:hAnsi="Times New Roman CYR" w:cs="Times New Roman CYR"/>
          <w:color w:val="000000"/>
          <w:sz w:val="28"/>
          <w:szCs w:val="28"/>
        </w:rPr>
        <w:t xml:space="preserve">С 01.01.2019 исчисление налога на имущество физических лиц будет происходить </w:t>
      </w:r>
      <w:r w:rsidRPr="00497116">
        <w:rPr>
          <w:rFonts w:ascii="Times New Roman CYR" w:hAnsi="Times New Roman CYR" w:cs="Times New Roman CYR"/>
          <w:sz w:val="28"/>
          <w:szCs w:val="28"/>
        </w:rPr>
        <w:t>исходя из кадастровой стоимости объектов налогообложения.</w:t>
      </w:r>
    </w:p>
    <w:p w:rsidR="00F371DF" w:rsidRPr="00497116" w:rsidRDefault="00F371DF" w:rsidP="00DB04E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составляет:</w:t>
      </w:r>
    </w:p>
    <w:p w:rsidR="00614C5B" w:rsidRPr="00497116" w:rsidRDefault="00614C5B" w:rsidP="00DB04E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1134"/>
        <w:gridCol w:w="1276"/>
        <w:gridCol w:w="1276"/>
        <w:gridCol w:w="1275"/>
        <w:gridCol w:w="1134"/>
        <w:gridCol w:w="1134"/>
        <w:gridCol w:w="1134"/>
      </w:tblGrid>
      <w:tr w:rsidR="00614C5B" w:rsidRPr="00497116" w:rsidTr="00497116">
        <w:trPr>
          <w:trHeight w:val="97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Сведения о состоянии юридического лица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года,  тыс. руб.</w:t>
            </w:r>
          </w:p>
        </w:tc>
      </w:tr>
      <w:tr w:rsidR="00497116" w:rsidRPr="00497116" w:rsidTr="00497116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2021</w:t>
            </w:r>
          </w:p>
        </w:tc>
      </w:tr>
      <w:tr w:rsidR="00497116" w:rsidRPr="00497116" w:rsidTr="00497116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lastRenderedPageBreak/>
              <w:t>Муниципальное унитарное предприятие "Жилищный комплекс" ИНН 2443045149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97116">
              <w:rPr>
                <w:rFonts w:ascii="Times New Roman CYR" w:hAnsi="Times New Roman CYR" w:cs="Times New Roman CYR"/>
                <w:sz w:val="16"/>
                <w:szCs w:val="16"/>
              </w:rPr>
              <w:t>13.11.2018 открыто конкурсное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2641,96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2641,96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</w:tr>
      <w:tr w:rsidR="00497116" w:rsidRPr="00497116" w:rsidTr="00497116">
        <w:trPr>
          <w:trHeight w:val="17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Муниципальное унитарное предприятие  «</w:t>
            </w:r>
            <w:proofErr w:type="spellStart"/>
            <w:r w:rsidRPr="00497116">
              <w:rPr>
                <w:rFonts w:ascii="Times New Roman CYR" w:hAnsi="Times New Roman CYR" w:cs="Times New Roman CYR"/>
              </w:rPr>
              <w:t>Ачинские</w:t>
            </w:r>
            <w:proofErr w:type="spellEnd"/>
            <w:r w:rsidRPr="00497116">
              <w:rPr>
                <w:rFonts w:ascii="Times New Roman CYR" w:hAnsi="Times New Roman CYR" w:cs="Times New Roman CYR"/>
              </w:rPr>
              <w:t xml:space="preserve"> коммунальные системы» </w:t>
            </w:r>
          </w:p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ИНН 2443031957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97116">
              <w:rPr>
                <w:rFonts w:ascii="Times New Roman CYR" w:hAnsi="Times New Roman CYR" w:cs="Times New Roman CYR"/>
                <w:sz w:val="16"/>
                <w:szCs w:val="16"/>
              </w:rPr>
              <w:t>02.07.2013 открыто конкурсное производство. Продлено до 26.06.2017</w:t>
            </w:r>
          </w:p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1 065 930,77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1 065 930,77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1 065 930,77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1065930,77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</w:tr>
      <w:tr w:rsidR="00497116" w:rsidRPr="00497116" w:rsidTr="00497116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 xml:space="preserve">Муниципальное унитарное предприятие  «Служба заказчика» </w:t>
            </w:r>
          </w:p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ИНН 2443033707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97116">
              <w:rPr>
                <w:rFonts w:ascii="Times New Roman CYR" w:hAnsi="Times New Roman CYR" w:cs="Times New Roman CYR"/>
                <w:sz w:val="16"/>
                <w:szCs w:val="16"/>
              </w:rPr>
              <w:t>12.08.2016 открыто конкурсное производство со сроком до 10.08.2017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652,89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652,89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652,89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</w:tr>
      <w:tr w:rsidR="00497116" w:rsidRPr="00497116" w:rsidTr="00497116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7116">
              <w:rPr>
                <w:rFonts w:ascii="Times New Roman CYR" w:hAnsi="Times New Roman CYR" w:cs="Times New Roman CYR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1066583,66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1066583,66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1069225,62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1068572,73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0</w:t>
            </w:r>
          </w:p>
        </w:tc>
      </w:tr>
      <w:tr w:rsidR="00614C5B" w:rsidRPr="00497116" w:rsidTr="00497116">
        <w:trPr>
          <w:trHeight w:val="136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97116">
              <w:rPr>
                <w:rFonts w:ascii="Times New Roman CYR" w:hAnsi="Times New Roman CYR" w:cs="Times New Roman CYR"/>
              </w:rPr>
              <w:t xml:space="preserve">Полная учетная стоимость основных фондов организаций муниципальной формы собственности, на конец года, </w:t>
            </w:r>
            <w:proofErr w:type="spellStart"/>
            <w:r w:rsidRPr="00497116">
              <w:rPr>
                <w:rFonts w:ascii="Times New Roman CYR" w:hAnsi="Times New Roman CYR" w:cs="Times New Roman CYR"/>
              </w:rPr>
              <w:t>тыс</w:t>
            </w:r>
            <w:proofErr w:type="gramStart"/>
            <w:r w:rsidRPr="00497116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497116">
              <w:rPr>
                <w:rFonts w:ascii="Times New Roman CYR" w:hAnsi="Times New Roman CYR" w:cs="Times New Roman CYR"/>
              </w:rPr>
              <w:t>уб</w:t>
            </w:r>
            <w:proofErr w:type="spellEnd"/>
            <w:r w:rsidRPr="0049711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6505967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6543798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6740111,94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6942315,3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7150584,76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7365102,30</w:t>
            </w:r>
          </w:p>
        </w:tc>
      </w:tr>
      <w:tr w:rsidR="00614C5B" w:rsidRPr="00497116" w:rsidTr="00497116">
        <w:trPr>
          <w:trHeight w:val="170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97116">
              <w:rPr>
                <w:rFonts w:ascii="Times New Roman CYR" w:hAnsi="Times New Roman CYR" w:cs="Times New Roman CYR"/>
              </w:rPr>
              <w:t>Доля основных фондов организаций муниципальной формы собственности, находящихся в стадии банкротства в основных фондах организаций муниципальной формы собственности,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15,39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5B" w:rsidRPr="00497116" w:rsidRDefault="00614C5B" w:rsidP="0061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497116">
              <w:rPr>
                <w:rFonts w:ascii="Times New Roman CYR" w:hAnsi="Times New Roman CYR" w:cs="Times New Roman CYR"/>
                <w:sz w:val="19"/>
                <w:szCs w:val="19"/>
              </w:rPr>
              <w:t>0</w:t>
            </w:r>
          </w:p>
        </w:tc>
      </w:tr>
    </w:tbl>
    <w:p w:rsidR="00614C5B" w:rsidRPr="00497116" w:rsidRDefault="00614C5B" w:rsidP="00DB04E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C5B" w:rsidRPr="00497116" w:rsidRDefault="00614C5B" w:rsidP="00614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116">
        <w:rPr>
          <w:rFonts w:ascii="Times New Roman" w:eastAsia="Calibri" w:hAnsi="Times New Roman" w:cs="Times New Roman"/>
          <w:sz w:val="28"/>
          <w:szCs w:val="28"/>
        </w:rPr>
        <w:t>В 2019 году показатель снижается в связи с ликвидацией МУП "Служба заказчика". Конкурсное производство МУП "</w:t>
      </w:r>
      <w:proofErr w:type="spellStart"/>
      <w:r w:rsidRPr="00497116">
        <w:rPr>
          <w:rFonts w:ascii="Times New Roman" w:eastAsia="Calibri" w:hAnsi="Times New Roman" w:cs="Times New Roman"/>
          <w:sz w:val="28"/>
          <w:szCs w:val="28"/>
        </w:rPr>
        <w:t>Ачинские</w:t>
      </w:r>
      <w:proofErr w:type="spellEnd"/>
      <w:r w:rsidRPr="00497116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системы" и МУП "Жилищный комплекс" завершается в 2020 году. Прогноз показателя на 2020-2021 годы равен нулю. </w:t>
      </w:r>
    </w:p>
    <w:p w:rsidR="00324162" w:rsidRPr="00497116" w:rsidRDefault="00DC54BA" w:rsidP="00324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Объем</w:t>
      </w:r>
      <w:proofErr w:type="spellEnd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незавершеного</w:t>
      </w:r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установленные</w:t>
      </w:r>
      <w:proofErr w:type="spellEnd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сроки строительства, </w:t>
      </w:r>
      <w:r w:rsidR="004C0CF1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существляемого за счет средств бюджета городского округа</w:t>
      </w:r>
      <w:r w:rsidR="0032416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отсутствует.</w:t>
      </w:r>
    </w:p>
    <w:p w:rsidR="00614C5B" w:rsidRPr="00497116" w:rsidRDefault="00614C5B" w:rsidP="001075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Кредиторской задолженности по оплате труда (включая начисления на оплату труда) муниципальных бюджетных учреждений нет.</w:t>
      </w:r>
    </w:p>
    <w:p w:rsidR="00614C5B" w:rsidRPr="00497116" w:rsidRDefault="00614C5B" w:rsidP="00614C5B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составляют: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2018 год – 129 673 713,51руб.;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2019 год – 148 023 569,01руб.;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2020 год – 145 282 142,01 руб. 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2021 год -  145 282 142,01 руб.</w:t>
      </w:r>
    </w:p>
    <w:p w:rsidR="00614C5B" w:rsidRPr="00497116" w:rsidRDefault="00614C5B" w:rsidP="00614C5B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2018 год – 1 218,09 руб.;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2019 год – 1 392,25  руб.; 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2020 год – 1 367,90 руб.</w:t>
      </w:r>
    </w:p>
    <w:p w:rsidR="00614C5B" w:rsidRPr="00497116" w:rsidRDefault="00614C5B" w:rsidP="0010756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2021 год -  1 369,01 руб.</w:t>
      </w:r>
    </w:p>
    <w:p w:rsidR="00614C5B" w:rsidRPr="00497116" w:rsidRDefault="00614C5B" w:rsidP="001467F1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Фонд оплаты труда работников местного самоуправления сформирован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331C5" w:rsidRPr="00497116" w:rsidRDefault="00170AAC" w:rsidP="0063457C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Генеральный план города Ачинска разработан</w:t>
      </w:r>
      <w:r w:rsidR="00D46642" w:rsidRPr="00497116">
        <w:rPr>
          <w:rFonts w:ascii="Times New Roman" w:hAnsi="Times New Roman" w:cs="Times New Roman"/>
          <w:sz w:val="28"/>
          <w:szCs w:val="28"/>
        </w:rPr>
        <w:t xml:space="preserve"> институтом ФГУП </w:t>
      </w:r>
      <w:proofErr w:type="spellStart"/>
      <w:r w:rsidR="00D46642" w:rsidRPr="00497116">
        <w:rPr>
          <w:rFonts w:ascii="Times New Roman" w:hAnsi="Times New Roman" w:cs="Times New Roman"/>
          <w:sz w:val="28"/>
          <w:szCs w:val="28"/>
        </w:rPr>
        <w:t>РосНИПИ</w:t>
      </w:r>
      <w:proofErr w:type="spellEnd"/>
      <w:r w:rsidR="00D46642" w:rsidRPr="0049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D46642" w:rsidRPr="00497116">
        <w:rPr>
          <w:rFonts w:ascii="Times New Roman" w:hAnsi="Times New Roman" w:cs="Times New Roman"/>
          <w:sz w:val="28"/>
          <w:szCs w:val="28"/>
        </w:rPr>
        <w:t xml:space="preserve"> (г. Санкт-Пете</w:t>
      </w:r>
      <w:r w:rsidRPr="00497116">
        <w:rPr>
          <w:rFonts w:ascii="Times New Roman" w:hAnsi="Times New Roman" w:cs="Times New Roman"/>
          <w:sz w:val="28"/>
          <w:szCs w:val="28"/>
        </w:rPr>
        <w:t xml:space="preserve">рбург) в 2003 году и утвержден </w:t>
      </w:r>
      <w:r w:rsidR="00D46642" w:rsidRPr="00497116">
        <w:rPr>
          <w:rFonts w:ascii="Times New Roman" w:hAnsi="Times New Roman" w:cs="Times New Roman"/>
          <w:sz w:val="28"/>
          <w:szCs w:val="28"/>
        </w:rPr>
        <w:t xml:space="preserve">решением Ачинского городского Совета депутатов от 14.10.2005 № 7-29р. Проект внесения изменений </w:t>
      </w:r>
      <w:r w:rsidR="00D37B0A" w:rsidRPr="00497116">
        <w:rPr>
          <w:rFonts w:ascii="Times New Roman" w:hAnsi="Times New Roman" w:cs="Times New Roman"/>
          <w:sz w:val="28"/>
          <w:szCs w:val="28"/>
        </w:rPr>
        <w:t xml:space="preserve">  </w:t>
      </w:r>
      <w:r w:rsidR="00D46642" w:rsidRPr="00497116">
        <w:rPr>
          <w:rFonts w:ascii="Times New Roman" w:hAnsi="Times New Roman" w:cs="Times New Roman"/>
          <w:sz w:val="28"/>
          <w:szCs w:val="28"/>
        </w:rPr>
        <w:t>в Генеральный план города Ачинска разработан на осно</w:t>
      </w:r>
      <w:r w:rsidR="0063457C" w:rsidRPr="00497116">
        <w:rPr>
          <w:rFonts w:ascii="Times New Roman" w:hAnsi="Times New Roman" w:cs="Times New Roman"/>
          <w:sz w:val="28"/>
          <w:szCs w:val="28"/>
        </w:rPr>
        <w:t xml:space="preserve">вании муниципального контракта № 01-23-039 от </w:t>
      </w:r>
      <w:r w:rsidR="00D46642" w:rsidRPr="00497116">
        <w:rPr>
          <w:rFonts w:ascii="Times New Roman" w:hAnsi="Times New Roman" w:cs="Times New Roman"/>
          <w:sz w:val="28"/>
          <w:szCs w:val="28"/>
        </w:rPr>
        <w:t>28 февраля 2011 года проектным инсти</w:t>
      </w:r>
      <w:r w:rsidR="0063457C" w:rsidRPr="00497116">
        <w:rPr>
          <w:rFonts w:ascii="Times New Roman" w:hAnsi="Times New Roman" w:cs="Times New Roman"/>
          <w:sz w:val="28"/>
          <w:szCs w:val="28"/>
        </w:rPr>
        <w:t xml:space="preserve">тутом </w:t>
      </w:r>
      <w:r w:rsidR="00D37B0A" w:rsidRPr="00497116">
        <w:rPr>
          <w:rFonts w:ascii="Times New Roman" w:hAnsi="Times New Roman" w:cs="Times New Roman"/>
          <w:sz w:val="28"/>
          <w:szCs w:val="28"/>
        </w:rPr>
        <w:t xml:space="preserve">       </w:t>
      </w:r>
      <w:r w:rsidR="0063457C" w:rsidRPr="00497116">
        <w:rPr>
          <w:rFonts w:ascii="Times New Roman" w:hAnsi="Times New Roman" w:cs="Times New Roman"/>
          <w:sz w:val="28"/>
          <w:szCs w:val="28"/>
        </w:rPr>
        <w:t xml:space="preserve">ФГУП </w:t>
      </w:r>
      <w:proofErr w:type="spellStart"/>
      <w:r w:rsidR="0063457C" w:rsidRPr="00497116">
        <w:rPr>
          <w:rFonts w:ascii="Times New Roman" w:hAnsi="Times New Roman" w:cs="Times New Roman"/>
          <w:sz w:val="28"/>
          <w:szCs w:val="28"/>
        </w:rPr>
        <w:t>РосНИПИ</w:t>
      </w:r>
      <w:proofErr w:type="spellEnd"/>
      <w:r w:rsidR="0063457C" w:rsidRPr="0049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7C" w:rsidRPr="00497116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63457C" w:rsidRP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D46642" w:rsidRPr="00497116">
        <w:rPr>
          <w:rFonts w:ascii="Times New Roman" w:hAnsi="Times New Roman" w:cs="Times New Roman"/>
          <w:sz w:val="28"/>
          <w:szCs w:val="28"/>
        </w:rPr>
        <w:t>и утвержден решением Ачинского городского Совета депутатов от 31.05.2013 № 43-314р.</w:t>
      </w:r>
    </w:p>
    <w:p w:rsidR="00A331C5" w:rsidRPr="00497116" w:rsidRDefault="00324162" w:rsidP="00324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sz w:val="28"/>
          <w:szCs w:val="28"/>
          <w:lang w:val="uk-UA"/>
        </w:rPr>
        <w:t>удовлетворенности</w:t>
      </w:r>
      <w:proofErr w:type="spellEnd"/>
      <w:r w:rsidRPr="0049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населения</w:t>
      </w:r>
      <w:proofErr w:type="spellEnd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деятельностью</w:t>
      </w:r>
      <w:proofErr w:type="spellEnd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органов</w:t>
      </w:r>
      <w:proofErr w:type="spellEnd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местного</w:t>
      </w:r>
      <w:proofErr w:type="spellEnd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самоуправления</w:t>
      </w:r>
      <w:proofErr w:type="spellEnd"/>
      <w:r w:rsidR="00D46642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города</w:t>
      </w:r>
      <w:proofErr w:type="spellEnd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Ачинска</w:t>
      </w:r>
      <w:proofErr w:type="spellEnd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 201</w:t>
      </w:r>
      <w:r w:rsidR="00485E9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году </w:t>
      </w:r>
      <w:proofErr w:type="spellStart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состави</w:t>
      </w:r>
      <w:r w:rsidR="004C0CF1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</w:t>
      </w:r>
      <w:proofErr w:type="spellEnd"/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</w:t>
      </w:r>
      <w:r w:rsidR="001467F1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1467F1"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49711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%.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Среднегодовая численность постоянного населения города Ачинска составляет: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2017 год – 106,528 тыс. человек;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2018 год – 106,452 тыс. человек;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 CYR" w:eastAsia="Times New Roman" w:hAnsi="Arial CYR" w:cs="Arial CYR"/>
          <w:sz w:val="20"/>
          <w:szCs w:val="20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2019 год – 106,305 тыс. человек</w:t>
      </w:r>
      <w:r w:rsidRPr="00497116">
        <w:rPr>
          <w:rFonts w:ascii="Arial CYR" w:eastAsia="Times New Roman" w:hAnsi="Arial CYR" w:cs="Arial CYR"/>
          <w:sz w:val="20"/>
          <w:szCs w:val="20"/>
        </w:rPr>
        <w:t>;</w:t>
      </w:r>
      <w:bookmarkStart w:id="0" w:name="_GoBack"/>
      <w:bookmarkEnd w:id="0"/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2020 год – 106,180 тыс. человек;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2021 год – 106,077 тыс. человек.</w:t>
      </w:r>
    </w:p>
    <w:p w:rsidR="001467F1" w:rsidRPr="00497116" w:rsidRDefault="001467F1" w:rsidP="001467F1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Численность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постоянного населения города Ачинска по состоянию на 01.01.201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составляет 106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373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овека (на 01.01.2018 – 106 531 человек). Снижение численности населения за 2018 год в размере 158 человек сформировано по причине естественной убыли населения.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 xml:space="preserve">В 2018 году отмечается естественная убыль населения -346 человек за счет снижения рождаемости.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Ачинске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родилось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1 159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детей, коэффициент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рождаемости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составляет 10,8 человек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1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тыс. человек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населения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(за 2017 год – родилось 1 226 детей, коэффициент рождаемости - 11,5). 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t xml:space="preserve">Снижение рождаемости в Ачинске, </w:t>
      </w:r>
      <w:r w:rsidRPr="00497116">
        <w:rPr>
          <w:rFonts w:ascii="Times New Roman CYR" w:eastAsia="Times New Roman" w:hAnsi="Times New Roman CYR" w:cs="Times New Roman CYR"/>
          <w:sz w:val="28"/>
          <w:szCs w:val="28"/>
        </w:rPr>
        <w:t xml:space="preserve">характерное для Красноярского края и Российской Федерации в целом, 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t>связано, в первую очередь, с вступлением в репродуктивный возраст женщин, родившихся в 1990-е годы, когда отмечалась «демографическая яма».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t xml:space="preserve">На период 2019-2021 гг. прогнозируется небольшой рост рождаемости за счет влияния мер по повышению качества медицинского обслуживания матерей и детей, по поддержке 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 с детьми, в том числе многодетных семей, развития социальной инфраструктуры города. 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Общая смертность населения за 2018 год составляет 1 505 человек.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Показатель смертности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зафиксирован на уровне 2017 года в размере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14,1 человек на 1 тыс. человек населения (за 2017 год смертность - 1 503 человека, коэффициент смертности – 14,1). 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смертности населения города на протяжении многих лет являются болезни системы кровообращения, новообразования, прочие причины - травматизм, отравления, внешние факторы (убийства, самоубийства, дорожно-транспортные происшествия). На период 2019-2021 гг. прогнозируется снижение уровня смертности, в том числе в трудоспособном возрасте, за счет </w:t>
      </w: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совершенствования системы здравоохранения, профилактики заболеваний, формирования у населения установок на ведение здорового образа жизни, улучшения экологической обстановки.</w:t>
      </w:r>
      <w:r w:rsidRPr="00497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7F1" w:rsidRPr="00497116" w:rsidRDefault="001467F1" w:rsidP="001467F1">
      <w:pPr>
        <w:tabs>
          <w:tab w:val="left" w:pos="900"/>
        </w:tabs>
        <w:autoSpaceDE w:val="0"/>
        <w:autoSpaceDN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Положительное влияние на демографические показатели города Ачинска оказывает </w:t>
      </w:r>
      <w:r w:rsidRPr="004971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тенденция миграционного прироста населения</w:t>
      </w:r>
      <w:r w:rsidRPr="00497116">
        <w:rPr>
          <w:rFonts w:ascii="Times New Roman" w:eastAsia="Times New Roman" w:hAnsi="Times New Roman" w:cs="Times New Roman"/>
          <w:sz w:val="28"/>
          <w:szCs w:val="28"/>
          <w:lang w:eastAsia="x-none"/>
        </w:rPr>
        <w:t>, отмеченная с 2017 года. За 2018 год миграционный прирост составил 188 человек (за 2017 год – 283 человека).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16">
        <w:rPr>
          <w:rFonts w:ascii="Times New Roman" w:eastAsia="Times New Roman" w:hAnsi="Times New Roman" w:cs="Times New Roman"/>
          <w:sz w:val="28"/>
          <w:szCs w:val="28"/>
        </w:rPr>
        <w:t xml:space="preserve">Число прибывших за 2018 год - 3 581 человек (в 2017 году – 3 502 человека), число выбывших – 3 393 человек (в 2017 году – 3 219 человек). Тенденция миграционного прироста населения прогнозируется на период 2019-2021 гг. 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Основными направлениями муниципальной политики по решению проблем демографии являются: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увеличение уровня рождаемости увеличение уровня рождаемости, в том числе за счет рождения в семьях второго и последующих детей, путем использования стимулирующих мер; повышения качества медицинского обслуживания матерей и детей;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снижение уровня смертности, в том числе в трудоспособном возрасте, сохранение и приумножение здоровья жителей города, увеличение продолжительности активной жизни, обеспечение их доступной и качественной медицинской помощью;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и формирование у населения установок на ведение здорового образа жизни; популяризация занятий физической культурой и спортом, расширение  и укрепление сети спортивных сооружений, в том числе клубов по месту жительства;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обеспечение приоритета профилактики в сфере здоровья; диспансеризация населения для раннего выявления хронических и социально значимых заболеваний;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города;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t>создание новых рабочих мест в результате реализации инвестиционных проектов предприятий, расширения действующих производств, создания новых производств;</w:t>
      </w:r>
    </w:p>
    <w:p w:rsidR="001467F1" w:rsidRPr="00497116" w:rsidRDefault="001467F1" w:rsidP="0014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971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упорядочение притока мигрантов в соответствии с потребностями экономики города в квалифицированных мигрантах, создание условий для переселения мигрантов семьями.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97116">
        <w:rPr>
          <w:rFonts w:ascii="Times New Roman CYR" w:eastAsia="Times New Roman" w:hAnsi="Times New Roman CYR" w:cs="Times New Roman CYR"/>
          <w:color w:val="00B050"/>
          <w:sz w:val="28"/>
          <w:szCs w:val="28"/>
        </w:rPr>
        <w:t xml:space="preserve"> </w:t>
      </w:r>
    </w:p>
    <w:p w:rsidR="00D61695" w:rsidRPr="00497116" w:rsidRDefault="00D61695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569" w:rsidRDefault="00107569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331C5" w:rsidRDefault="00D46642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Энергосбережение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повышение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энергетической</w:t>
      </w:r>
      <w:proofErr w:type="spellEnd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эффективности</w:t>
      </w:r>
      <w:proofErr w:type="spellEnd"/>
    </w:p>
    <w:p w:rsidR="00107569" w:rsidRPr="00497116" w:rsidRDefault="00107569" w:rsidP="00AC5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t>Удельная величина потребления энергетических ресурсов</w:t>
      </w:r>
      <w:r w:rsidR="00107569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многоквартирных домах: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электроэнергии: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в 2016 году – 880,36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одного проживающего (объем потребления 83 477 685,564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, число проживающих - 94 822 чел.), в 2017 году – 961,71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одного проживающего (объем потребления 90 535 117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, число проживающих – 94 140 чел.), в 2018 году -  933,16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одного проживающего (объем потребления 87 788 192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– 94 079 чел.).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107569">
        <w:rPr>
          <w:rFonts w:ascii="Times New Roman CYR" w:eastAsia="Calibri" w:hAnsi="Times New Roman CYR" w:cs="Times New Roman CYR"/>
          <w:sz w:val="28"/>
          <w:szCs w:val="28"/>
        </w:rPr>
        <w:br/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2018 году снижение показателя к 2017 году за счет снижения объемов потребления электроэнергии и снижения численности населения; на 2019-2021 годы планируется снижение показателя от уровня 2018 года;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тепловой энергии: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в 2016 году – 0,27 Гкал на 1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</w:t>
      </w: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</w:rPr>
        <w:t>.м</w:t>
      </w:r>
      <w:proofErr w:type="spellEnd"/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(объем  потребления 684 605,0 Гкал, общая площадь  2 545,0 тыс.м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), в 2017 году – 0,253 Гкал на 1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кв.м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(объем потребления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         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571 728,76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Гкал, общая площадь 2261,7 тыс.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), в 2018 году – 0,254 Гкал на 1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кв.м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(объем потребления 577 608,0 Гкал, общая площадь 2272,4 тыс.м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). В 2018 году увеличение показателя к 2017 году за счет увеличения объемов и общей площади многоквартирных домов (снесено 13 домов, новое строительство - 4 дома), на 2019-2021 годы планируется снижение показателя от уровня 2018 года;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горячей воды: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2016 году – 24,54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потребления горячей воды - 2 327 026,702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- 94 822 чел.), в 2017 году – 22,081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потребления горячей воды – 2 078 668,34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94 140 чел.), в 2018 году – 20,82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потребления горячей воды – 1 958 523,13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– 94 076 чел.). В 2018 году увеличение показателя к 2017 году за счет снижения объема потребления (установка индивидуальных приборов учета) и численности, проживающих в многоквартирных домах, на 2019–2021 годы планируется снижение показателя от уровня 2017 года;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холодной воды: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2016 году – 42,18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 потребления холодной воды 3 999 212,67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 число проживающих 94 822 чел.), в 2017 году – 40,96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потребления 3 855 991,27 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– 94 140 чел.), в 2018 году – 42,33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проживающего (объем потребления  3 982 287,95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число проживающих – 94 076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чел.). В 2018 году увеличение показателя к 2017 году за счет увеличения объема потребления и снижения </w:t>
      </w: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</w:rPr>
        <w:t>численности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проживающих в многоквартирных домах, на 2019-2021 годы планируется снижение показателя от уровня 2018 года.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sz w:val="28"/>
          <w:szCs w:val="28"/>
        </w:rPr>
        <w:lastRenderedPageBreak/>
        <w:t>Удельная величина потребления энергетических ресурсов муниципальными бюджетными учреждениями: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электрической энергии: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в 2016 году – 122,00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13 002 516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, население – 106 578 чел.), в 2017 году – 124,05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13 214 670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, население – 106 528 чел.), в 2018  году –  120,52 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  12 829 523 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>, среднегодовая численность населения – 106 452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чел.). В 2018 году снижение показателя к 2017 году за счет снижения объема потребления электрической энергии и снижения численности населения, на 2019-2021 годы планируется снижение показателя от уровня 2018 года;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тепловой энергии: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в 2016 году – 0,14 Гкал на 1 кв. м общей площади (объем потребления 48 596,54 Гкал), в 2017 году – 0,14 Гкал на  1 кв. м общей площади (объем потребления 48 659,99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Гкал, площадь   339 559,32 м</w:t>
      </w:r>
      <w:proofErr w:type="gramStart"/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), в 2018 году – 0,14  Гкал на 1 </w:t>
      </w:r>
      <w:proofErr w:type="spellStart"/>
      <w:r w:rsidRPr="00497116">
        <w:rPr>
          <w:rFonts w:ascii="Times New Roman CYR" w:eastAsia="Calibri" w:hAnsi="Times New Roman CYR" w:cs="Times New Roman CYR"/>
          <w:sz w:val="28"/>
          <w:szCs w:val="28"/>
        </w:rPr>
        <w:t>кв.м</w:t>
      </w:r>
      <w:proofErr w:type="spellEnd"/>
      <w:r w:rsidRPr="00497116">
        <w:rPr>
          <w:rFonts w:ascii="Times New Roman CYR" w:eastAsia="Calibri" w:hAnsi="Times New Roman CYR" w:cs="Times New Roman CYR"/>
          <w:sz w:val="28"/>
          <w:szCs w:val="28"/>
        </w:rPr>
        <w:t>. общей площади (объем потребления 48 074,96 Гкал,   площадь 339 559,32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).  На 2019- 2021 годы планируется снижение показателя от уровня 2018 года;</w:t>
      </w:r>
    </w:p>
    <w:p w:rsidR="001467F1" w:rsidRPr="00497116" w:rsidRDefault="001467F1" w:rsidP="001075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горячей воды: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2016 году – 0,75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 потребления 80 040,078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население – 106 578 чел.), в 2017 году – 0,74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 78 480,52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население – 106 528 чел.), в 2018 году – 0,68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72574,36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среднегодовая численность населения – 106 452 чел.).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В 2018 году снижение показателя к 2017 году за счет снижения объема потребления и снижения численности населения, на 2019–2021 годы планируется снижение  показателя от уровня  2018 года;</w:t>
      </w:r>
    </w:p>
    <w:p w:rsidR="001467F1" w:rsidRPr="00497116" w:rsidRDefault="001467F1" w:rsidP="0010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9711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холодной воды: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в 2016 году – 1,34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 142 281,63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население – 106 578 чел.), в 2017 году – 1,30</w:t>
      </w:r>
      <w:r w:rsidRPr="00497116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  138 055,49 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население – 106 528 чел.), в 2018 году – 1,33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141 642,09 м</w:t>
      </w:r>
      <w:r w:rsidRPr="00497116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97116">
        <w:rPr>
          <w:rFonts w:ascii="Times New Roman CYR" w:eastAsia="Calibri" w:hAnsi="Times New Roman CYR" w:cs="Times New Roman CYR"/>
          <w:sz w:val="28"/>
          <w:szCs w:val="28"/>
        </w:rPr>
        <w:t>, среднегодовая численность населения – 106 452 чел.).</w:t>
      </w:r>
      <w:proofErr w:type="gramEnd"/>
      <w:r w:rsidRPr="00497116">
        <w:rPr>
          <w:rFonts w:ascii="Times New Roman CYR" w:eastAsia="Calibri" w:hAnsi="Times New Roman CYR" w:cs="Times New Roman CYR"/>
          <w:sz w:val="28"/>
          <w:szCs w:val="28"/>
        </w:rPr>
        <w:t xml:space="preserve">  В 2018 году увеличение показателя к 2017 году за счёт увеличения объемов потребления и снижения численности населения, на 2019-2021 годы планируется снижение показателя к уровню 2018 года.</w:t>
      </w:r>
    </w:p>
    <w:p w:rsidR="001467F1" w:rsidRPr="00497116" w:rsidRDefault="001467F1" w:rsidP="0014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4DAA" w:rsidRPr="00497116" w:rsidRDefault="00D84DAA" w:rsidP="0014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66" w:rsidRPr="00497116" w:rsidRDefault="00E63C66" w:rsidP="0014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D0" w:rsidRPr="00497116" w:rsidRDefault="00562CD0" w:rsidP="005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D0" w:rsidRDefault="00562CD0" w:rsidP="005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16">
        <w:rPr>
          <w:rFonts w:ascii="Times New Roman" w:hAnsi="Times New Roman" w:cs="Times New Roman"/>
          <w:sz w:val="28"/>
          <w:szCs w:val="28"/>
        </w:rPr>
        <w:t>Глава города Ачинска                                                  И.У. Ахметов</w:t>
      </w:r>
    </w:p>
    <w:sectPr w:rsidR="00562CD0" w:rsidSect="0063457C">
      <w:pgSz w:w="12240" w:h="15840"/>
      <w:pgMar w:top="850" w:right="850" w:bottom="85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E12"/>
    <w:rsid w:val="00010C90"/>
    <w:rsid w:val="00033262"/>
    <w:rsid w:val="00053969"/>
    <w:rsid w:val="000768A5"/>
    <w:rsid w:val="0008383D"/>
    <w:rsid w:val="00090ADD"/>
    <w:rsid w:val="00097F2A"/>
    <w:rsid w:val="000A395E"/>
    <w:rsid w:val="000B70C7"/>
    <w:rsid w:val="000B718C"/>
    <w:rsid w:val="000E55D8"/>
    <w:rsid w:val="000F1885"/>
    <w:rsid w:val="000F4519"/>
    <w:rsid w:val="00107569"/>
    <w:rsid w:val="00113335"/>
    <w:rsid w:val="00116CFE"/>
    <w:rsid w:val="00144E87"/>
    <w:rsid w:val="001467F1"/>
    <w:rsid w:val="00170AAC"/>
    <w:rsid w:val="00175882"/>
    <w:rsid w:val="00190615"/>
    <w:rsid w:val="00191816"/>
    <w:rsid w:val="001C194D"/>
    <w:rsid w:val="001C1BFB"/>
    <w:rsid w:val="0020329E"/>
    <w:rsid w:val="002119E5"/>
    <w:rsid w:val="00211F77"/>
    <w:rsid w:val="002233AA"/>
    <w:rsid w:val="0024171A"/>
    <w:rsid w:val="00260AEC"/>
    <w:rsid w:val="0026577F"/>
    <w:rsid w:val="00291C2A"/>
    <w:rsid w:val="002B1E58"/>
    <w:rsid w:val="002D0BE4"/>
    <w:rsid w:val="002D78C5"/>
    <w:rsid w:val="00300A68"/>
    <w:rsid w:val="00316D45"/>
    <w:rsid w:val="00324162"/>
    <w:rsid w:val="003318D0"/>
    <w:rsid w:val="00342930"/>
    <w:rsid w:val="0036459B"/>
    <w:rsid w:val="00365216"/>
    <w:rsid w:val="00394F1C"/>
    <w:rsid w:val="003B7FA2"/>
    <w:rsid w:val="003F4113"/>
    <w:rsid w:val="00400407"/>
    <w:rsid w:val="00406E02"/>
    <w:rsid w:val="00414620"/>
    <w:rsid w:val="00435CA6"/>
    <w:rsid w:val="00447A31"/>
    <w:rsid w:val="0045586E"/>
    <w:rsid w:val="00462663"/>
    <w:rsid w:val="00485E90"/>
    <w:rsid w:val="00497116"/>
    <w:rsid w:val="004B653D"/>
    <w:rsid w:val="004C0CF1"/>
    <w:rsid w:val="004C0DFB"/>
    <w:rsid w:val="004C37DB"/>
    <w:rsid w:val="004E4A8D"/>
    <w:rsid w:val="005067EA"/>
    <w:rsid w:val="00513B0D"/>
    <w:rsid w:val="00515980"/>
    <w:rsid w:val="0052039D"/>
    <w:rsid w:val="005225ED"/>
    <w:rsid w:val="005460AE"/>
    <w:rsid w:val="00562CD0"/>
    <w:rsid w:val="00572BCF"/>
    <w:rsid w:val="00582F02"/>
    <w:rsid w:val="005A1687"/>
    <w:rsid w:val="005A74E0"/>
    <w:rsid w:val="005C1D8A"/>
    <w:rsid w:val="005E0A8A"/>
    <w:rsid w:val="005E47AD"/>
    <w:rsid w:val="00614C5B"/>
    <w:rsid w:val="0063457C"/>
    <w:rsid w:val="006507EC"/>
    <w:rsid w:val="006A5407"/>
    <w:rsid w:val="006C0E95"/>
    <w:rsid w:val="006C4176"/>
    <w:rsid w:val="006C5FD9"/>
    <w:rsid w:val="006D74FD"/>
    <w:rsid w:val="006D7B49"/>
    <w:rsid w:val="006E56D4"/>
    <w:rsid w:val="0072187E"/>
    <w:rsid w:val="0075564C"/>
    <w:rsid w:val="007615B6"/>
    <w:rsid w:val="00764D0A"/>
    <w:rsid w:val="007759E4"/>
    <w:rsid w:val="007A2087"/>
    <w:rsid w:val="007A713C"/>
    <w:rsid w:val="007D42C6"/>
    <w:rsid w:val="00804C72"/>
    <w:rsid w:val="00813500"/>
    <w:rsid w:val="00844493"/>
    <w:rsid w:val="00844E84"/>
    <w:rsid w:val="0087583A"/>
    <w:rsid w:val="008764C9"/>
    <w:rsid w:val="008B417B"/>
    <w:rsid w:val="008D7F7D"/>
    <w:rsid w:val="0092399B"/>
    <w:rsid w:val="009412D5"/>
    <w:rsid w:val="00957F3A"/>
    <w:rsid w:val="009A6E12"/>
    <w:rsid w:val="009B45E8"/>
    <w:rsid w:val="009B49C9"/>
    <w:rsid w:val="009B6BFF"/>
    <w:rsid w:val="009D3A00"/>
    <w:rsid w:val="009E60D4"/>
    <w:rsid w:val="00A331C5"/>
    <w:rsid w:val="00A520B0"/>
    <w:rsid w:val="00AA24D4"/>
    <w:rsid w:val="00AA2BD3"/>
    <w:rsid w:val="00AC4805"/>
    <w:rsid w:val="00AC5A09"/>
    <w:rsid w:val="00AD265D"/>
    <w:rsid w:val="00AE2F14"/>
    <w:rsid w:val="00B22737"/>
    <w:rsid w:val="00B42DD4"/>
    <w:rsid w:val="00B82B5E"/>
    <w:rsid w:val="00BC786B"/>
    <w:rsid w:val="00BF0ADC"/>
    <w:rsid w:val="00C20551"/>
    <w:rsid w:val="00C23FA2"/>
    <w:rsid w:val="00C25FCD"/>
    <w:rsid w:val="00C30621"/>
    <w:rsid w:val="00C37163"/>
    <w:rsid w:val="00C5138C"/>
    <w:rsid w:val="00C54870"/>
    <w:rsid w:val="00C6433F"/>
    <w:rsid w:val="00C83575"/>
    <w:rsid w:val="00C95019"/>
    <w:rsid w:val="00CB5688"/>
    <w:rsid w:val="00CB7D7B"/>
    <w:rsid w:val="00CC386D"/>
    <w:rsid w:val="00CD36F3"/>
    <w:rsid w:val="00CD4D64"/>
    <w:rsid w:val="00CE1F5A"/>
    <w:rsid w:val="00CE52D0"/>
    <w:rsid w:val="00CE5E18"/>
    <w:rsid w:val="00CF32B5"/>
    <w:rsid w:val="00D06A4B"/>
    <w:rsid w:val="00D15CC3"/>
    <w:rsid w:val="00D37B0A"/>
    <w:rsid w:val="00D46642"/>
    <w:rsid w:val="00D524E3"/>
    <w:rsid w:val="00D61695"/>
    <w:rsid w:val="00D71B78"/>
    <w:rsid w:val="00D845DC"/>
    <w:rsid w:val="00D84DAA"/>
    <w:rsid w:val="00D916A2"/>
    <w:rsid w:val="00DA1C9C"/>
    <w:rsid w:val="00DA3E1B"/>
    <w:rsid w:val="00DB04EB"/>
    <w:rsid w:val="00DB37A9"/>
    <w:rsid w:val="00DC54BA"/>
    <w:rsid w:val="00DD61BC"/>
    <w:rsid w:val="00DE235A"/>
    <w:rsid w:val="00DF1C24"/>
    <w:rsid w:val="00E20D7A"/>
    <w:rsid w:val="00E21043"/>
    <w:rsid w:val="00E408C6"/>
    <w:rsid w:val="00E52AC2"/>
    <w:rsid w:val="00E636A9"/>
    <w:rsid w:val="00E63C66"/>
    <w:rsid w:val="00EB3B34"/>
    <w:rsid w:val="00EC2562"/>
    <w:rsid w:val="00ED5E3E"/>
    <w:rsid w:val="00EE5A10"/>
    <w:rsid w:val="00EF2562"/>
    <w:rsid w:val="00F21B3C"/>
    <w:rsid w:val="00F24DF3"/>
    <w:rsid w:val="00F34951"/>
    <w:rsid w:val="00F371DF"/>
    <w:rsid w:val="00F821E4"/>
    <w:rsid w:val="00F97A37"/>
    <w:rsid w:val="00FB3947"/>
    <w:rsid w:val="00FD477C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8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D0B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D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998C-CB08-4430-8865-2C1A76FF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25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Танаева</cp:lastModifiedBy>
  <cp:revision>95</cp:revision>
  <cp:lastPrinted>2018-04-28T01:53:00Z</cp:lastPrinted>
  <dcterms:created xsi:type="dcterms:W3CDTF">2018-04-23T08:23:00Z</dcterms:created>
  <dcterms:modified xsi:type="dcterms:W3CDTF">2019-05-20T09:14:00Z</dcterms:modified>
</cp:coreProperties>
</file>