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AD" w:rsidRDefault="000D33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33AD" w:rsidRDefault="000D33AD">
      <w:pPr>
        <w:pStyle w:val="ConsPlusNormal"/>
        <w:jc w:val="both"/>
        <w:outlineLvl w:val="0"/>
      </w:pPr>
    </w:p>
    <w:p w:rsidR="000D33AD" w:rsidRDefault="000D33AD">
      <w:pPr>
        <w:pStyle w:val="ConsPlusTitle"/>
        <w:jc w:val="center"/>
        <w:outlineLvl w:val="0"/>
      </w:pPr>
      <w:r>
        <w:t>АДМИНИСТРАЦИЯ ГОРОДА АЧИНСКА</w:t>
      </w:r>
    </w:p>
    <w:p w:rsidR="000D33AD" w:rsidRDefault="000D33AD">
      <w:pPr>
        <w:pStyle w:val="ConsPlusTitle"/>
        <w:jc w:val="center"/>
      </w:pPr>
      <w:r>
        <w:t>КРАСНОЯРСКОГО КРАЯ</w:t>
      </w:r>
    </w:p>
    <w:p w:rsidR="000D33AD" w:rsidRDefault="000D33AD">
      <w:pPr>
        <w:pStyle w:val="ConsPlusTitle"/>
        <w:jc w:val="center"/>
      </w:pPr>
    </w:p>
    <w:p w:rsidR="000D33AD" w:rsidRDefault="000D33AD">
      <w:pPr>
        <w:pStyle w:val="ConsPlusTitle"/>
        <w:jc w:val="center"/>
      </w:pPr>
      <w:r>
        <w:t>ПОСТАНОВЛЕНИЕ</w:t>
      </w:r>
    </w:p>
    <w:p w:rsidR="000D33AD" w:rsidRDefault="000D33AD">
      <w:pPr>
        <w:pStyle w:val="ConsPlusTitle"/>
        <w:jc w:val="center"/>
      </w:pPr>
      <w:r>
        <w:t>от 11 февраля 2016 г. N 058-п</w:t>
      </w:r>
    </w:p>
    <w:p w:rsidR="000D33AD" w:rsidRDefault="000D33AD">
      <w:pPr>
        <w:pStyle w:val="ConsPlusTitle"/>
        <w:jc w:val="center"/>
      </w:pPr>
    </w:p>
    <w:p w:rsidR="000D33AD" w:rsidRDefault="000D33A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D33AD" w:rsidRDefault="000D33AD">
      <w:pPr>
        <w:pStyle w:val="ConsPlusTitle"/>
        <w:jc w:val="center"/>
      </w:pPr>
      <w:r>
        <w:t>МУНИЦИПАЛЬНОЙ УСЛУГИ "РАССМОТРЕНИЕ ЗАЯВЛЕНИЙ ОБ ИЗМЕНЕНИИ</w:t>
      </w:r>
    </w:p>
    <w:p w:rsidR="000D33AD" w:rsidRDefault="000D33AD">
      <w:pPr>
        <w:pStyle w:val="ConsPlusTitle"/>
        <w:jc w:val="center"/>
      </w:pPr>
      <w:r>
        <w:t>ХАРАКТЕРИСТИК ЗЕМЕЛЬНЫХ УЧАСТКОВ, НАХОДЯЩИХСЯ НА ТЕРРИТОРИИ</w:t>
      </w:r>
    </w:p>
    <w:p w:rsidR="000D33AD" w:rsidRDefault="000D33AD">
      <w:pPr>
        <w:pStyle w:val="ConsPlusTitle"/>
        <w:jc w:val="center"/>
      </w:pPr>
      <w:r>
        <w:t>МУНИЦИПАЛЬНОГО ОБРАЗОВАНИЯ ГОРОД АЧИНСК"</w:t>
      </w:r>
    </w:p>
    <w:p w:rsidR="000D33AD" w:rsidRDefault="000D3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3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6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7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8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9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</w:tr>
    </w:tbl>
    <w:p w:rsidR="000D33AD" w:rsidRDefault="000D33AD">
      <w:pPr>
        <w:pStyle w:val="ConsPlusNormal"/>
        <w:jc w:val="center"/>
      </w:pPr>
    </w:p>
    <w:p w:rsidR="000D33AD" w:rsidRDefault="000D33AD">
      <w:pPr>
        <w:pStyle w:val="ConsPlusNormal"/>
        <w:ind w:firstLine="540"/>
        <w:jc w:val="both"/>
      </w:pPr>
      <w:r>
        <w:t xml:space="preserve">В целях приведения правовых актов Администрации города в соответствие с действующим законодательством РФ,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1">
        <w:r>
          <w:rPr>
            <w:color w:val="0000FF"/>
          </w:rPr>
          <w:t>статьями 34</w:t>
        </w:r>
      </w:hyperlink>
      <w:r>
        <w:t xml:space="preserve">, </w:t>
      </w:r>
      <w:hyperlink r:id="rId12">
        <w:r>
          <w:rPr>
            <w:color w:val="0000FF"/>
          </w:rPr>
          <w:t>36</w:t>
        </w:r>
      </w:hyperlink>
      <w:r>
        <w:t xml:space="preserve">, </w:t>
      </w:r>
      <w:hyperlink r:id="rId13">
        <w:r>
          <w:rPr>
            <w:color w:val="0000FF"/>
          </w:rPr>
          <w:t>41</w:t>
        </w:r>
      </w:hyperlink>
      <w:r>
        <w:t xml:space="preserve">, </w:t>
      </w:r>
      <w:hyperlink r:id="rId14">
        <w:r>
          <w:rPr>
            <w:color w:val="0000FF"/>
          </w:rPr>
          <w:t>56</w:t>
        </w:r>
      </w:hyperlink>
      <w:r>
        <w:t xml:space="preserve"> Устава города Ачинска, Постановлением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функций)", постановляю: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"Рассмотрение заявлений об изменении характеристик земельных участков, находящихся на территории муниципального образования город Ачинск", согласно приложению.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29.04.2013 N 182-п "Об утверждении Административного регламента предоставления муниципальной услуги "Рассмотрение заявлений об изменении характеристик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город Ачинск" (в ред. от 10.01.2014 </w:t>
      </w:r>
      <w:hyperlink r:id="rId17">
        <w:r>
          <w:rPr>
            <w:color w:val="0000FF"/>
          </w:rPr>
          <w:t>N 017-п</w:t>
        </w:r>
      </w:hyperlink>
      <w:r>
        <w:t xml:space="preserve">, от 06.05.2014 </w:t>
      </w:r>
      <w:hyperlink r:id="rId18">
        <w:r>
          <w:rPr>
            <w:color w:val="0000FF"/>
          </w:rPr>
          <w:t>N 252-п</w:t>
        </w:r>
      </w:hyperlink>
      <w:r>
        <w:t xml:space="preserve">, от 27.03.2015 </w:t>
      </w:r>
      <w:hyperlink r:id="rId19">
        <w:r>
          <w:rPr>
            <w:color w:val="0000FF"/>
          </w:rPr>
          <w:t>N 091-п</w:t>
        </w:r>
      </w:hyperlink>
      <w:r>
        <w:t xml:space="preserve">, от 31.03.2015 </w:t>
      </w:r>
      <w:hyperlink r:id="rId20">
        <w:r>
          <w:rPr>
            <w:color w:val="0000FF"/>
          </w:rPr>
          <w:t>N 103-п</w:t>
        </w:r>
      </w:hyperlink>
      <w:r>
        <w:t>).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 Контроль исполнения Постановления возложить на первого заместителя Главы города Ачинска В.И. Аникеева.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4. Опубликовать Постановление в газете "Ачинская газета" и разместить на официальном сайте органов местного самоуправления www.adm-achinsk.ru.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right"/>
      </w:pPr>
      <w:r>
        <w:t>Глава</w:t>
      </w:r>
    </w:p>
    <w:p w:rsidR="000D33AD" w:rsidRDefault="000D33AD">
      <w:pPr>
        <w:pStyle w:val="ConsPlusNormal"/>
        <w:jc w:val="right"/>
      </w:pPr>
      <w:r>
        <w:t>города Ачинска</w:t>
      </w:r>
    </w:p>
    <w:p w:rsidR="000D33AD" w:rsidRDefault="000D33AD">
      <w:pPr>
        <w:pStyle w:val="ConsPlusNormal"/>
        <w:jc w:val="right"/>
      </w:pPr>
      <w:r>
        <w:t>И.У.АХМЕТОВ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right"/>
        <w:outlineLvl w:val="0"/>
      </w:pPr>
      <w:r>
        <w:t>Приложение</w:t>
      </w:r>
    </w:p>
    <w:p w:rsidR="000D33AD" w:rsidRDefault="000D33AD">
      <w:pPr>
        <w:pStyle w:val="ConsPlusNormal"/>
        <w:jc w:val="right"/>
      </w:pPr>
      <w:r>
        <w:t>к Постановлению</w:t>
      </w:r>
    </w:p>
    <w:p w:rsidR="000D33AD" w:rsidRDefault="000D33AD">
      <w:pPr>
        <w:pStyle w:val="ConsPlusNormal"/>
        <w:jc w:val="right"/>
      </w:pPr>
      <w:r>
        <w:t>администрации города Ачинска</w:t>
      </w:r>
    </w:p>
    <w:p w:rsidR="000D33AD" w:rsidRDefault="000D33AD">
      <w:pPr>
        <w:pStyle w:val="ConsPlusNormal"/>
        <w:jc w:val="right"/>
      </w:pPr>
      <w:r>
        <w:t>от 11 февраля 2016 г. N 058-п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0D33AD" w:rsidRDefault="000D33AD">
      <w:pPr>
        <w:pStyle w:val="ConsPlusTitle"/>
        <w:jc w:val="center"/>
      </w:pPr>
      <w:r>
        <w:t>ПРЕДОСТАВЛЕНИЯ МУНИЦИПАЛЬНОЙ УСЛУГИ</w:t>
      </w:r>
    </w:p>
    <w:p w:rsidR="000D33AD" w:rsidRDefault="000D33AD">
      <w:pPr>
        <w:pStyle w:val="ConsPlusTitle"/>
        <w:jc w:val="center"/>
      </w:pPr>
      <w:r>
        <w:t>"РАССМОТРЕНИЕ ЗАЯВЛЕНИЙ ОБ ИЗМЕНЕНИИ ХАРАКТЕРИСТИК</w:t>
      </w:r>
    </w:p>
    <w:p w:rsidR="000D33AD" w:rsidRDefault="000D33AD">
      <w:pPr>
        <w:pStyle w:val="ConsPlusTitle"/>
        <w:jc w:val="center"/>
      </w:pPr>
      <w:r>
        <w:t>ЗЕМЕЛЬНЫХ УЧАСТКОВ, НАХОДЯЩИХСЯ НА ТЕРРИТОРИИ</w:t>
      </w:r>
    </w:p>
    <w:p w:rsidR="000D33AD" w:rsidRDefault="000D33AD">
      <w:pPr>
        <w:pStyle w:val="ConsPlusTitle"/>
        <w:jc w:val="center"/>
      </w:pPr>
      <w:r>
        <w:t>МУНИЦИПАЛЬНОГО ОБРАЗОВАНИЯ ГОРОД АЧИНСК"</w:t>
      </w:r>
    </w:p>
    <w:p w:rsidR="000D33AD" w:rsidRDefault="000D3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3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22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23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04.08.2017 </w:t>
            </w:r>
            <w:hyperlink r:id="rId24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D33AD" w:rsidRDefault="000D3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2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AD" w:rsidRDefault="000D33AD">
            <w:pPr>
              <w:pStyle w:val="ConsPlusNormal"/>
            </w:pPr>
          </w:p>
        </w:tc>
      </w:tr>
    </w:tbl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  <w:outlineLvl w:val="1"/>
      </w:pPr>
      <w:r>
        <w:t>1. ОБЩИЕ ПОЛОЖЕНИЯ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ind w:firstLine="540"/>
        <w:jc w:val="both"/>
      </w:pPr>
      <w:r>
        <w:t>1.1. Настоящий Административный регламент (далее - Регламент) определяет порядок и стандарт предоставления муниципальной услуги по рассмотрению заявлений об изменении характеристик земельных участков, находящихся на территории муниципального образования город Ачинск (далее - Услуга).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1.2. Заявителями на предоставление Услуги являются юридические лица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1.3. Заявление об изменении характеристик земельного участка (далее - Заявление) с прилагаемыми документами подается в отдел земельных отношений комитета по управлению муниципальным имуществом администрации города Ачинска (далее также - Отдел) или в КГБУ "Многофункциональный центр предоставления государственных и муниципальных услуг" (далее также - МФЦ) одним из следующих способов: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лично (либо через уполномоченного представителя) сотруднику Отдела или сотруднику МФЦ;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посредством почтовой связи на бумажном носителе;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 www.gosuslugi.krskstate.ru.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1.4. Заявление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1.5. Почтовый адрес Отдела: 662150, Красноярский край, город Ачинск, ул. Свердлова, 17, комитет по управлению муниципальным имуществом администрации город Ачинска.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lastRenderedPageBreak/>
        <w:t>Местонахождение Отдела: Красноярский край, город Ачинск, ул. Свердлова, 17, 5 этаж, кабинеты 8, 9.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График приема заявителей: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вторник 08:00 - 12:00;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четверг 08:00 - 12:00.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Справочные телефоны Отдела: (39151) 6-13-70, (39151) 6-13-75.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Адрес электронной почты Отдела: AchKumiZemlya@mail.ru.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Адрес официального сайта органов местного самоуправления города Ачинска: www.adm-achinsk.ru (далее - Сайт).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1.6. Для получения информации по вопросам предоставления Услуги заинтересованные лица вправе обращаться: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устной форме (лично или по телефону) к сотруднику Отдела или сотруднику МФЦ;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письменной форме, в форме электронного документа на имя Главы города Ачинска.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1.7. Информация об Услуге предоставляется Заявителям: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посредством публикаций в средствах массовой информации, размещения на Сайте;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на информационных стендах, расположенных по адресам: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Красноярский край, город Ачинск, ул. Свердлова, 17 (Отдел);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Красноярский край, город Ачинск, микрорайон 7, здание 28б, помещение 3 (МФЦ).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  <w:outlineLvl w:val="1"/>
      </w:pPr>
      <w:r>
        <w:t>II. СТАНДАРТ ПРЕДОСТАВЛЕНИЯ УСЛУГИ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ind w:firstLine="540"/>
        <w:jc w:val="both"/>
      </w:pPr>
      <w:r>
        <w:t>2.1. Наименование Услуги: рассмотрение заявлений об изменении характеристик земельных участков, находящихся на территории муниципального образования город Ачинск.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Номер Услуги в соответствии с разделом реестра муниципальных услуг города Ачинска "Муниципальные услуги, предоставляемые органами местного самоуправления и подведомственными им учреждениями" - 3.8.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2.2. Услуга предоставляется отделом земельных отношений комитета по управлению муниципальным имуществом администрации города Ачинска.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2.3. Результатом предоставления Услуги является: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издание правового акта администрации города Ачинска об изменении характеристик земельного участка: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а) об установлении соответствия разрешенного использования земельного участка классификатору видов разрешенного использования или об изменении вида разрешенного использования;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б) об изменении (установлении) адреса;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lastRenderedPageBreak/>
        <w:t>в) об отнесении земельного участка к определенной категории земель.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внесение соответствующих изменений в государственный кадастр недвижимости и получение кадастровой выписки с измененными характеристиками земельного участка, в случае если с заявлением об изменении земельного участка обратился не собственник земельного участка;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отказ в предоставлении Услуги.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2.4. Максимальный срок предоставления муниципальной услуги со дня поступления Заявления не должен превышать: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в случае если земельный участок находится в собственности Заявителя или требуется изменение (установление) адреса земельного участка: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- 30 дней, для издания правового акта администрации города Ачинска об изменении характеристик земельного участка;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в случае если земельный участок находится в государственной собственности до разграничения прав на земельные участки или собственности муниципального образования город Ачинск: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- 30 дней, для издания правового акта администрации города Ачинска об изменении характеристик земельного участка, и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- 30 дней, с даты принятия решения об изменении характеристик земельного участка, для внесения соответствующих изменений в государственный кадастр недвижимости и получения кадастровой выписки с измененными характеристиками земельного участка и не более чем тридцать рабочих дней, со дня поступления правового акта в орган кадастрового учета в порядке информационного взаимодействия.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2.5. Предоставление Услуги осуществляется в соответствии со следующими нормативными правовыми актами: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Земельным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Градостроительным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21.12.2004 N 172-ФЗ "О переводе земель или земельных участков из одной категории в другую";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подписи";</w:t>
      </w:r>
    </w:p>
    <w:p w:rsidR="000D33AD" w:rsidRDefault="000D33AD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адресов";</w:t>
      </w:r>
    </w:p>
    <w:p w:rsidR="000D33AD" w:rsidRDefault="000D33A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Приказом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участков";</w:t>
      </w:r>
    </w:p>
    <w:p w:rsidR="000D33AD" w:rsidRDefault="000D33A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Положением</w:t>
        </w:r>
      </w:hyperlink>
      <w:r>
        <w:t xml:space="preserve"> о комитете по управлению муниципальным имуществом администрации города Ачинска, утвержденным Решением Ачинского городского Совета депутатов от 24.12.2010 N 13-101р;</w:t>
      </w:r>
    </w:p>
    <w:p w:rsidR="000D33AD" w:rsidRDefault="000D33AD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Правилами</w:t>
        </w:r>
      </w:hyperlink>
      <w:r>
        <w:t xml:space="preserve"> землепользования и застройки на территории города Ачинска, утвержденными Решением Ачинского городского Совета депутатов от 30.05.2014 N 58-407р;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Распоряжением Администрации г. Ачинска от 25.06.2015 N 1972-р "Об утверждении Положения об адресной комиссии при администрации города Ачинска и ведении адресного реестра";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иными правовыми актами, регламентирующими правоотношения, возникающие при изменении характеристик земельных участков.</w:t>
      </w:r>
    </w:p>
    <w:p w:rsidR="000D33AD" w:rsidRDefault="000D33AD">
      <w:pPr>
        <w:pStyle w:val="ConsPlusNormal"/>
        <w:jc w:val="both"/>
      </w:pPr>
      <w:r>
        <w:t xml:space="preserve">(п. 2.5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bookmarkStart w:id="1" w:name="P117"/>
      <w:bookmarkEnd w:id="1"/>
      <w:r>
        <w:t>2.6. Перечень документов, необходимых для предоставления Услуги.</w:t>
      </w:r>
    </w:p>
    <w:p w:rsidR="000D33AD" w:rsidRDefault="000D33AD">
      <w:pPr>
        <w:pStyle w:val="ConsPlusNormal"/>
        <w:spacing w:before="220"/>
        <w:ind w:firstLine="540"/>
        <w:jc w:val="both"/>
      </w:pPr>
      <w:bookmarkStart w:id="2" w:name="P118"/>
      <w:bookmarkEnd w:id="2"/>
      <w:r>
        <w:t>2.6.1. Перечень документов, прилагаемых Заявителем: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заявление об изменении характеристик земельного участка (</w:t>
      </w:r>
      <w:hyperlink w:anchor="P328">
        <w:r>
          <w:rPr>
            <w:color w:val="0000FF"/>
          </w:rPr>
          <w:t>приложения N 1</w:t>
        </w:r>
      </w:hyperlink>
      <w:r>
        <w:t xml:space="preserve">, </w:t>
      </w:r>
      <w:hyperlink w:anchor="P393">
        <w:r>
          <w:rPr>
            <w:color w:val="0000FF"/>
          </w:rPr>
          <w:t>2</w:t>
        </w:r>
      </w:hyperlink>
      <w:r>
        <w:t xml:space="preserve"> настоящего Регламента);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 (Заявителя),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документ, удостоверяющий права (полномочия) представителя физического лица или юридического лица, если с Заявлением обращается представитель Заявителя (Заявителей);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документ, удостоверяющий (устанавливающий) право на земельный участок, если право на данный земельный участок не зарегистрировано в Едином государственном реестре недвижимости.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0D33AD" w:rsidRDefault="000D33AD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Ачинска Красноярского края от 04.08.2017 N 233-п)</w:t>
      </w:r>
    </w:p>
    <w:p w:rsidR="000D33AD" w:rsidRDefault="000D33AD">
      <w:pPr>
        <w:pStyle w:val="ConsPlusNormal"/>
        <w:jc w:val="both"/>
      </w:pPr>
      <w:r>
        <w:t xml:space="preserve">(п. 2.6.1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2.6.2. Перечень документов, запрашиваемых Отделом самостоятельно, в порядке межведомственного информационного взаимодействия: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lastRenderedPageBreak/>
        <w:t>1) выписка из ЕГРЮЛ в случае, если заявителем является юридическое лицо;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выписка из протокола адресной комиссии при администрации г. Ачинска;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выписка из Единого государственного реестра недвижимости об основных характеристиках и зарегистрированных правах на объект недвижимости (объект недвижимого имущества, расположенный на испрашиваемом земельном участке).</w:t>
      </w:r>
    </w:p>
    <w:p w:rsidR="000D33AD" w:rsidRDefault="000D33AD">
      <w:pPr>
        <w:pStyle w:val="ConsPlusNormal"/>
        <w:jc w:val="both"/>
      </w:pPr>
      <w:r>
        <w:t xml:space="preserve">(п. 2.6.2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2.6.3. При подаче Заявления документы, предусмотренные </w:t>
      </w:r>
      <w:hyperlink w:anchor="P118">
        <w:r>
          <w:rPr>
            <w:color w:val="0000FF"/>
          </w:rPr>
          <w:t>пунктом 2.6.1</w:t>
        </w:r>
      </w:hyperlink>
      <w:r>
        <w:t xml:space="preserve"> настоящего Регламента, представляются (направляются) в подлиннике (в копии, если документы являются общедоступными) либо в копиях, заверяемых должностным лицом, принимающим Заявление.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Прилагаемые к Заявлению документы, состоящие из двух и более листов, должны быть пронумерованы и прошнурованы.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При направлении Заявления по почте, документы, предусмотренные </w:t>
      </w:r>
      <w:hyperlink w:anchor="P117">
        <w:r>
          <w:rPr>
            <w:color w:val="0000FF"/>
          </w:rPr>
          <w:t>пунктом 2.6</w:t>
        </w:r>
      </w:hyperlink>
      <w:r>
        <w:t xml:space="preserve"> настоящего Регламента, представляются в виде нотариально удостоверенных копий документов.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При направлении Заявления в электронной форме, документы подписываются электронной подписью в соответствии с требованиями Федерального закона "Об электронной подписи" и требованиями </w:t>
      </w:r>
      <w:hyperlink r:id="rId51">
        <w:r>
          <w:rPr>
            <w:color w:val="0000FF"/>
          </w:rPr>
          <w:t>ст. ст. 21.1</w:t>
        </w:r>
      </w:hyperlink>
      <w:r>
        <w:t xml:space="preserve"> и </w:t>
      </w:r>
      <w:hyperlink r:id="rId52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2.7. Основания для отказа в приеме Заявления для предоставления муниципальной услуги отсутствуют.</w:t>
      </w:r>
    </w:p>
    <w:p w:rsidR="000D33AD" w:rsidRDefault="000D33AD">
      <w:pPr>
        <w:pStyle w:val="ConsPlusNormal"/>
        <w:spacing w:before="220"/>
        <w:ind w:firstLine="540"/>
        <w:jc w:val="both"/>
      </w:pPr>
      <w:bookmarkStart w:id="3" w:name="P137"/>
      <w:bookmarkEnd w:id="3"/>
      <w:r>
        <w:t>2.8. Основаниями для отказа в предоставлении Услуги являются: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с заявлением о предоставлении Услуги обратилось ненадлежащее лицо;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поступившая в Администрацию от уполномоченных органов официальная информация о том, что представленные на рассмотрение документы являются поддельными;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наличие сведений (решений)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порядке, установленном законодательством;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наличие определения или решения суда о приостановлении действий с объектом недвижимого имущества на срок, установленный судом;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5) земельный участок предоставлен иному лицу;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6) поступление от Заявителя или уполномоченного им лица письменного заявления о прекращении действий по Заявлению или о возврате документов без их рассмотрения;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2.9. Предоставление Услуги осуществляется бесплатно.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2.10. Срок ожидания Заявителя в очереди при подаче Заявления (запроса) о предоставлении Услуги не превышает 45 минут.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Срок ожидания Заявителя в очереди при получении результата предоставления Услуги не </w:t>
      </w:r>
      <w:r>
        <w:lastRenderedPageBreak/>
        <w:t>превышает 15 минут.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2.11. Заявление о предоставлении Услуги должно быть зарегистрировано: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при подаче лично сотруднику Отдела - в день поступления заявления;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при подаче лично сотруднику МФЦ - в течение 1 рабочего дня со дня поступления заявления (для передачи заявления в Отдел). В случае подачи заявления в субботу заявление должно быть зарегистрировано не позднее 10-00 часов следующего рабочего дня за выходным;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2.12. Для приема граждан, обратившихся за получением Услуги, выделяются помещения, снабженные соответствующими указателями.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месте предоставления муниципальной услуги обеспечивается: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допуск на объект сурдопереводчика, тифлосурдопереводчика;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Места для заполнения Заявлений (запросов) оборудуются стульями, столами и </w:t>
      </w:r>
      <w:r>
        <w:lastRenderedPageBreak/>
        <w:t>обеспечиваются бланками Заявлений и канцелярскими принадлежностями.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На Сайте в разделах "Муниципальные услуги", "Многофункциональный центр"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режим работы Отдела;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справочные телефоны Отдела;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форма Заявления и перечень документов, необходимых для получения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описание процедуры исполнения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порядок и сроки предоставления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должностных лиц, исполняющих Услугу;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образец заполнения Заявления о предоставлении Услуги.</w:t>
      </w:r>
    </w:p>
    <w:p w:rsidR="000D33AD" w:rsidRDefault="000D33AD">
      <w:pPr>
        <w:pStyle w:val="ConsPlusNormal"/>
        <w:jc w:val="both"/>
      </w:pPr>
      <w:r>
        <w:t xml:space="preserve">(п. 2.12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20.06.2016 N 203-п)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2.13. Показателями доступности и качества Услуги являются: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своевременно и в соответствии со стандартом предоставления муниципальной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возможность досудебного (внесудебного) рассмотрения жалоб в процессе получения муниципальных услуг.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D33AD" w:rsidRDefault="000D33AD">
      <w:pPr>
        <w:pStyle w:val="ConsPlusTitle"/>
        <w:jc w:val="center"/>
      </w:pPr>
      <w:r>
        <w:t>АДМИНИСТРАТИВНЫХ ПРОЦЕДУР, ТРЕБОВАНИЯ К ПОРЯДКУ</w:t>
      </w:r>
    </w:p>
    <w:p w:rsidR="000D33AD" w:rsidRDefault="000D33AD">
      <w:pPr>
        <w:pStyle w:val="ConsPlusTitle"/>
        <w:jc w:val="center"/>
      </w:pPr>
      <w:r>
        <w:t>ИХ ВЫПОЛНЕНИЯ, В ТОМ ЧИСЛЕ ОСОБЕННОСТИ ВЫПОЛНЕНИЯ</w:t>
      </w:r>
    </w:p>
    <w:p w:rsidR="000D33AD" w:rsidRDefault="000D33A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D33AD" w:rsidRDefault="000D33AD">
      <w:pPr>
        <w:pStyle w:val="ConsPlusTitle"/>
        <w:jc w:val="center"/>
      </w:pPr>
      <w:r>
        <w:t>ОСОБЕННОСТИ ВЫПОЛНЕНИЯ АДМИНИСТРАТИВНЫХ ПРОЦЕДУР</w:t>
      </w:r>
    </w:p>
    <w:p w:rsidR="000D33AD" w:rsidRDefault="000D33AD">
      <w:pPr>
        <w:pStyle w:val="ConsPlusTitle"/>
        <w:jc w:val="center"/>
      </w:pPr>
      <w:r>
        <w:t>В МНОГОФУНКЦИОНАЛЬНЫХ ЦЕНТРАХ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ind w:firstLine="540"/>
        <w:jc w:val="both"/>
      </w:pPr>
      <w:r>
        <w:t>3.1. Предоставление Услуги включает в себя следующие административные процедуры: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прием и регистрация Заявления;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передача Заявления на исполнение;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3) запрос документов в рамках межведомственного взаимодействия и недостающей </w:t>
      </w:r>
      <w:r>
        <w:lastRenderedPageBreak/>
        <w:t>информации;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рассмотрение Заявления и представленных документов, принятие решения;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5) подготовка проекта правового акта Администрации города, его согласование и подписание либо подготовка решения об отказе в предоставлении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6) внесение соответствующих изменений в государственный кадастр недвижимости и получение кадастровой выписки с измененными характеристиками земельного участка;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7) выдача результата предоставления Услуги.</w:t>
      </w:r>
    </w:p>
    <w:p w:rsidR="000D33AD" w:rsidRDefault="000D33AD">
      <w:pPr>
        <w:pStyle w:val="ConsPlusNormal"/>
        <w:spacing w:before="220"/>
        <w:ind w:firstLine="540"/>
        <w:jc w:val="both"/>
      </w:pPr>
      <w:hyperlink w:anchor="P438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Услуги приведена в приложении N 3 к настоящему Регламенту.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3.2. Прием и регистрация Заявления: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получение Заявления Отделом;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сотрудник, осуществляющий прием Заявления: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проверяет полноту содержащейся в Заявлении информации;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передает принятое заявление в порядке делопроизводства на его регистрацию.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заявление с прилагаемыми к нему документами подлежит обязательной регистрации в день поступления сотрудником КУМИ администрации города Ачинска. В случае поступления Заявления в электронной форме не позднее окончания рабочего дня, в течение которого Заявление было получено.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зарегистрированное Заявление направляется председателю КУМИ администрации города Ачинска (далее - председатель КУМИ) в день регистрации Заявления для вынесения резолюции (поручения);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5) результатом исполнения административной процедуры является регистрация Заявления в информационной системе КУМИ администрации города Ачинска.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3.3. Передача Заявления на исполнение: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1) основанием начала административной процедуры является поступление </w:t>
      </w:r>
      <w:r>
        <w:lastRenderedPageBreak/>
        <w:t>зарегистрированного в установленном порядке Заявления председателю КУМИ для вынесения резолюции (поручения);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председатель КУМИ рассматривает Заявление и в виде резолюции дает поручение начальнику отдела земельных отношений КУМИ администрации города Ачинска (далее - начальник Отдела);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начальник Отдела назначает сотрудника отдела земельных отношений КУМИ администрации города Ачинска (далее - сотрудник Отдела земельных отношений), ответственного за издание правового акта администрации города Ачинска об изменении характеристик земельного участка;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результатом исполнения административной процедуры является передача Заявления для исполнения сотруднику Отдела земельных отношений;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5) срок выполнения административной процедуры по передаче Заявления на исполнение составляет 3 дня.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3.4. Запрос документов и (или) недостающей информации в рамках межведомственного взаимодействия: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отсутствие в документах, представленных Заявителем, документов, необходимых для предоставления Услуги и находящихся в распоряжении государственных органов и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в течение 5 дней со дня поступления Заявления и приложенных к нему документов, сотрудник Отдела земельных отношений осуществляет подготовку и направление запроса о предоставлении документов и недостающей информации в рамках межведомственного взаимодействия (далее - межведомственный запрос).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результатом административной процедуры является направление межведомственного запроса, которое осуществляется по каналам единой системы межведомственного электронного взаимодействия;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максимальный срок выполнения административной процедуры составляет 5 дней.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3.5. Рассмотрение Заявления и представленных документов, принятие решения: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Отдела земельных отношений;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сотрудник Отдела земельных отношений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Рассмотрение заявления осуществляется сотрудником Отдела земельных отношений в течение 3 дней с момента поступления к нему заявления.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Сотрудник Отдела земельных отношений принимает одно из следующих решений: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- о подготовке проекта правового акта администрации города Ачинска об изменении </w:t>
      </w:r>
      <w:r>
        <w:lastRenderedPageBreak/>
        <w:t>характеристик земельного участка;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об отказе в предоставлении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3) в случаях, предусмотренных </w:t>
      </w:r>
      <w:hyperlink w:anchor="P137">
        <w:r>
          <w:rPr>
            <w:color w:val="0000FF"/>
          </w:rPr>
          <w:t>пунктом 2.8</w:t>
        </w:r>
      </w:hyperlink>
      <w:r>
        <w:t xml:space="preserve"> настоящего Регламента, сотрудник Отдела земельных отношений готовит ответ Заявителю об отказе в предоставлении Услуги с указанием причин отказа (далее - ответ);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сотрудник Отдела земельных отношений передает подготовленный ответ на согласование и на подпись первому заместителю Главы города Ачинска;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5) сотрудник Отдела земельных отношений в день подписания ответа первым заместителем Главы города Ачинска осуществляет его регистрацию;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6) результатом исполнения административной процедуры является: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принятие решения о подготовке проекта правового акта администрации города Ачинска об изменении характеристик земельного участка;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принятие решения об отказе в предоставлении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7) срок выполнения административной процедуры по рассмотрению Заявления и принятию решения составляет 7 дней.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3.6. Подготовка проекта правового акта администрации города Ачинска об изменении характеристик земельного участка: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сотрудник Отдела земельных отношений готовит проект правового акта администрации города Ачинска об изменении характеристик земельного участка (далее - правовой акт), его согласование и подписание в срок не более 20 дней с момента поступления к нему заявления.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Правовой акт принимается в течение 30 дней со дня поступления соответствующего заявления и необходимых документов.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В случае если с заявлением об изменении характеристик земельного участка обратился не собственник земельного участка, специалист Отдела, ответственный за выполнение административного действия, в недельный срок со дня издания правового акта Администрации города, обращается в орган, осуществляющий деятельность по ведению государственного кадастра недвижимости, с заявлением о внесении соответствующих изменений в характеристики земельного участка.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правовой акт и кадастровая выписка о земельном участке с внесенными изменениями, в случае если с заявлением обратился не собственник земельного участка, выдается Заявителю сотрудником Отдела земельных отношений либо передается в МФЦ.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результатом исполнения административной процедуры является: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- выдача под подпись Заявителю двух заверенных копий правового акта администрации города Ачинска об изменении характеристик земельного участка и кадастровой выписки о земельном участке с внесенными изменениями, в случае, если с заявлением обратился не </w:t>
      </w:r>
      <w:r>
        <w:lastRenderedPageBreak/>
        <w:t>собственник земельного участка, либо направление указанных документов Заявителю по почте;</w:t>
      </w:r>
    </w:p>
    <w:p w:rsidR="000D33AD" w:rsidRDefault="000D33A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14.04.2017 N 103-п)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- выдача под роспись или направление Заявителю письма об отказе в изменении характеристик земельного участка.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3.7. Особенности выполнения административной процедуры в КГБУ "МФЦ".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  <w:outlineLvl w:val="1"/>
      </w:pPr>
      <w:r>
        <w:t>IV. ФОРМЫ КОНТРОЛЯ ЗА ИСПОЛНЕНИЕМ</w:t>
      </w:r>
    </w:p>
    <w:p w:rsidR="000D33AD" w:rsidRDefault="000D33AD">
      <w:pPr>
        <w:pStyle w:val="ConsPlusTitle"/>
        <w:jc w:val="center"/>
      </w:pPr>
      <w:r>
        <w:t>АДМИНИСТРАТИВНОГО РЕГЛАМЕНТА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процедурами, осуществляется постоянно сотрудником Отдела земельных отношений, исполняющим Услугу, а также путем проведения начальником Отдела земельных отношений проверок исполнения сотрудниками Отдела положений настоящего Регламента, иных нормативных правовых актов.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сведения, полученные в информационной системе регистрации входящих и исходящих документов КУМИ.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сотрудниками отдела земельных отношений.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по итогам работы отдела земельных отношений за полгода или год) и внеплановыми. Проверка также может проводиться по конкретному обращению Заявителя.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D33AD" w:rsidRDefault="000D33AD">
      <w:pPr>
        <w:pStyle w:val="ConsPlusTitle"/>
        <w:jc w:val="center"/>
      </w:pPr>
      <w:r>
        <w:t>И ДЕЙСТВИЙ (БЕЗДЕЙСТВИЯ) ОРГАНА, ПРЕДОСТАВЛЯЮЩЕГО</w:t>
      </w:r>
    </w:p>
    <w:p w:rsidR="000D33AD" w:rsidRDefault="000D33AD">
      <w:pPr>
        <w:pStyle w:val="ConsPlusTitle"/>
        <w:jc w:val="center"/>
      </w:pPr>
      <w:r>
        <w:t>МУНИЦИПАЛЬНУЮ УСЛУГУ, МНОГОФУНКЦИОНАЛЬНОГО ЦЕНТРА,</w:t>
      </w:r>
    </w:p>
    <w:p w:rsidR="000D33AD" w:rsidRDefault="000D33AD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0D33AD" w:rsidRDefault="000D33AD">
      <w:pPr>
        <w:pStyle w:val="ConsPlusTitle"/>
        <w:jc w:val="center"/>
      </w:pPr>
      <w:r>
        <w:t>ЗАКОНА ОТ 27.07.2010 N 210-ФЗ "ОБ ОРГАНИЗАЦИИ</w:t>
      </w:r>
    </w:p>
    <w:p w:rsidR="000D33AD" w:rsidRDefault="000D33AD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0D33AD" w:rsidRDefault="000D33AD">
      <w:pPr>
        <w:pStyle w:val="ConsPlusTitle"/>
        <w:jc w:val="center"/>
      </w:pPr>
      <w:r>
        <w:lastRenderedPageBreak/>
        <w:t>А ТАКЖЕ ИХ ДОЛЖНОСТНЫХ ЛИЦ, МУНИЦИПАЛЬНЫХ</w:t>
      </w:r>
    </w:p>
    <w:p w:rsidR="000D33AD" w:rsidRDefault="000D33AD">
      <w:pPr>
        <w:pStyle w:val="ConsPlusTitle"/>
        <w:jc w:val="center"/>
      </w:pPr>
      <w:r>
        <w:t>СЛУЖАЩИХ, РАБОТНИКОВ</w:t>
      </w:r>
    </w:p>
    <w:p w:rsidR="000D33AD" w:rsidRDefault="000D33AD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</w:p>
    <w:p w:rsidR="000D33AD" w:rsidRDefault="000D33AD">
      <w:pPr>
        <w:pStyle w:val="ConsPlusNormal"/>
        <w:jc w:val="center"/>
      </w:pPr>
      <w:r>
        <w:t>Красноярского края от 10.07.2018 N 200-п)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ind w:firstLine="540"/>
        <w:jc w:val="both"/>
      </w:pPr>
      <w:r>
        <w:t xml:space="preserve">5.1. 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6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 в досудебном (внесудебном) порядке.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67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8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9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7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>
        <w:lastRenderedPageBreak/>
        <w:t xml:space="preserve">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2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</w:p>
    <w:p w:rsidR="000D33AD" w:rsidRDefault="000D33AD">
      <w:pPr>
        <w:pStyle w:val="ConsPlusNormal"/>
        <w:spacing w:before="220"/>
        <w:ind w:firstLine="540"/>
        <w:jc w:val="both"/>
      </w:pPr>
      <w:bookmarkStart w:id="4" w:name="P287"/>
      <w:bookmarkEnd w:id="4"/>
      <w: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7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специалистов Комитета подаются в порядке подчиненности на имя руководителя Комитета. Жалобы на решения и действия (бездействие) руководителя Комитета подаются заместителю Главы города Ачинска или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7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 www.adm-achinsk.ru,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7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7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7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7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5.5. Жалоба, поступившая в орган, предоставляющий муниципальную услугу, МФЦ, учредителю МФЦ, в организации, предусмотренные </w:t>
      </w:r>
      <w:hyperlink r:id="rId7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8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3AD" w:rsidRDefault="000D33AD">
      <w:pPr>
        <w:pStyle w:val="ConsPlusNormal"/>
        <w:spacing w:before="220"/>
        <w:ind w:firstLine="540"/>
        <w:jc w:val="both"/>
      </w:pPr>
      <w:bookmarkStart w:id="5" w:name="P297"/>
      <w:bookmarkEnd w:id="5"/>
      <w:r>
        <w:t>5.6. По результатам рассмотрения жалобы принимается одно из следующих решений: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97">
        <w:r>
          <w:rPr>
            <w:color w:val="0000FF"/>
          </w:rPr>
          <w:t>пункте 5.6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33AD" w:rsidRDefault="000D33AD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87">
        <w:r>
          <w:rPr>
            <w:color w:val="0000FF"/>
          </w:rPr>
          <w:t>пунктом 5.3</w:t>
        </w:r>
      </w:hyperlink>
      <w:r>
        <w:t xml:space="preserve"> настоящего Регламента, незамедлительно направляют имеющиеся материалы в органы прокуратуры.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right"/>
        <w:outlineLvl w:val="1"/>
      </w:pPr>
      <w:r>
        <w:lastRenderedPageBreak/>
        <w:t>Приложение N 1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                        Первому заместителю Главы города</w:t>
      </w:r>
    </w:p>
    <w:p w:rsidR="000D33AD" w:rsidRDefault="000D33AD">
      <w:pPr>
        <w:pStyle w:val="ConsPlusNonformat"/>
        <w:jc w:val="both"/>
      </w:pPr>
      <w:r>
        <w:t xml:space="preserve">                                         Ачинска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проживающего (ей) 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паспорт серия _____ N 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выданный 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"__" ___________________ ____ года</w:t>
      </w:r>
    </w:p>
    <w:p w:rsidR="000D33AD" w:rsidRDefault="000D33AD">
      <w:pPr>
        <w:pStyle w:val="ConsPlusNonformat"/>
        <w:jc w:val="both"/>
      </w:pPr>
      <w:r>
        <w:t xml:space="preserve">                                         ИНН Заявителя_____________________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Адрес электронной почты:</w:t>
      </w:r>
    </w:p>
    <w:p w:rsidR="000D33AD" w:rsidRDefault="000D33A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bookmarkStart w:id="6" w:name="P328"/>
      <w:bookmarkEnd w:id="6"/>
      <w:r>
        <w:t xml:space="preserve">                                 ЗАЯВЛЕНИЕ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 xml:space="preserve">    Прошу изменить характеристики земельного участка с кадастровым номером:</w:t>
      </w:r>
    </w:p>
    <w:p w:rsidR="000D33AD" w:rsidRDefault="000D33AD">
      <w:pPr>
        <w:pStyle w:val="ConsPlusNonformat"/>
        <w:jc w:val="both"/>
      </w:pPr>
      <w:r>
        <w:t>24:43: ___________________________________ площадью ________________ кв. м:</w:t>
      </w:r>
    </w:p>
    <w:p w:rsidR="000D33AD" w:rsidRDefault="000D33AD">
      <w:pPr>
        <w:pStyle w:val="ConsPlusNonformat"/>
        <w:jc w:val="both"/>
      </w:pPr>
      <w:r>
        <w:t xml:space="preserve">    1. Изменить адрес: с "г. Ачинск, 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__________________________________________________________________________"</w:t>
      </w:r>
    </w:p>
    <w:p w:rsidR="000D33AD" w:rsidRDefault="000D33AD">
      <w:pPr>
        <w:pStyle w:val="ConsPlusNonformat"/>
        <w:jc w:val="both"/>
      </w:pPr>
      <w:r>
        <w:t>на "РФ, Красноярский край, город Ачинск, 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_________________________________________________________________________";</w:t>
      </w:r>
    </w:p>
    <w:p w:rsidR="000D33AD" w:rsidRDefault="000D33AD">
      <w:pPr>
        <w:pStyle w:val="ConsPlusNonformat"/>
        <w:jc w:val="both"/>
      </w:pPr>
      <w:r>
        <w:t xml:space="preserve">    2. Изменить разрешенное использование с "______________________________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__________________________________________________________________________"</w:t>
      </w:r>
    </w:p>
    <w:p w:rsidR="000D33AD" w:rsidRDefault="000D33AD">
      <w:pPr>
        <w:pStyle w:val="ConsPlusNonformat"/>
        <w:jc w:val="both"/>
      </w:pPr>
      <w:r>
        <w:t>на "_______________________________________________________________________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_________________________________________________________________________";</w:t>
      </w:r>
    </w:p>
    <w:p w:rsidR="000D33AD" w:rsidRDefault="000D33AD">
      <w:pPr>
        <w:pStyle w:val="ConsPlusNonformat"/>
        <w:jc w:val="both"/>
      </w:pPr>
      <w:r>
        <w:t xml:space="preserve">    3. Отнести к категории земель: _______________________________________;</w:t>
      </w:r>
    </w:p>
    <w:p w:rsidR="000D33AD" w:rsidRDefault="000D33AD">
      <w:pPr>
        <w:pStyle w:val="ConsPlusNonformat"/>
        <w:jc w:val="both"/>
      </w:pPr>
      <w:r>
        <w:t xml:space="preserve">    4.   Установить   соответствие  разрешенного  использования  земельного</w:t>
      </w:r>
    </w:p>
    <w:p w:rsidR="000D33AD" w:rsidRDefault="000D33AD">
      <w:pPr>
        <w:pStyle w:val="ConsPlusNonformat"/>
        <w:jc w:val="both"/>
      </w:pPr>
      <w:r>
        <w:t>участка классификатору видов разрешенного использования: 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__________________________________________________________________________.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Копии прилагаемых к заявлению документов: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1.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2.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3.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4.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5.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6.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7.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8.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9.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10. _______________________________________________________________________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"__" ____________ _____ г.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подпись Заявителя</w:t>
      </w:r>
    </w:p>
    <w:p w:rsidR="000D33AD" w:rsidRDefault="000D33AD">
      <w:pPr>
        <w:pStyle w:val="ConsPlusNonformat"/>
        <w:jc w:val="both"/>
      </w:pPr>
      <w:r>
        <w:t>(или доверенного лица)   _____________________________________________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Заявление подписано доверенным лицом, действующим по доверенности: 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___________________________________________________________________________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right"/>
        <w:outlineLvl w:val="1"/>
      </w:pPr>
      <w:r>
        <w:t>Приложение N 2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                       Первому заместителю Главы города</w:t>
      </w:r>
    </w:p>
    <w:p w:rsidR="000D33AD" w:rsidRDefault="000D33AD">
      <w:pPr>
        <w:pStyle w:val="ConsPlusNonformat"/>
        <w:jc w:val="both"/>
      </w:pPr>
      <w:r>
        <w:t xml:space="preserve">                                        Ачинска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   (для юридических лиц - полное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           наименование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  и организационно-правовая форма)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(местонахождение юридического лица)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                       ИНН/ОГРН Заявителя 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Телефон (факс) Заявителя __________</w:t>
      </w:r>
    </w:p>
    <w:p w:rsidR="000D33AD" w:rsidRDefault="000D33AD">
      <w:pPr>
        <w:pStyle w:val="ConsPlusNonformat"/>
        <w:jc w:val="both"/>
      </w:pPr>
      <w:r>
        <w:t xml:space="preserve">                                        Адрес электронной почты:</w:t>
      </w:r>
    </w:p>
    <w:p w:rsidR="000D33AD" w:rsidRDefault="000D33A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bookmarkStart w:id="7" w:name="P393"/>
      <w:bookmarkEnd w:id="7"/>
      <w:r>
        <w:t xml:space="preserve">                                 ЗАЯВЛЕНИЕ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 xml:space="preserve">    Прошу изменить характеристики земельного участка с кадастровым номером:</w:t>
      </w:r>
    </w:p>
    <w:p w:rsidR="000D33AD" w:rsidRDefault="000D33AD">
      <w:pPr>
        <w:pStyle w:val="ConsPlusNonformat"/>
        <w:jc w:val="both"/>
      </w:pPr>
      <w:r>
        <w:t>24:43: __________________________________ площадью _________________ кв. м:</w:t>
      </w:r>
    </w:p>
    <w:p w:rsidR="000D33AD" w:rsidRDefault="000D33AD">
      <w:pPr>
        <w:pStyle w:val="ConsPlusNonformat"/>
        <w:jc w:val="both"/>
      </w:pPr>
      <w:r>
        <w:t xml:space="preserve">    1. Изменить адрес: с "г. Ачинск, 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__________________________________________________________________________"</w:t>
      </w:r>
    </w:p>
    <w:p w:rsidR="000D33AD" w:rsidRDefault="000D33AD">
      <w:pPr>
        <w:pStyle w:val="ConsPlusNonformat"/>
        <w:jc w:val="both"/>
      </w:pPr>
      <w:r>
        <w:t>на "РФ, Красноярский край, город Ачинск, 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_________________________________________________________________________";</w:t>
      </w:r>
    </w:p>
    <w:p w:rsidR="000D33AD" w:rsidRDefault="000D33AD">
      <w:pPr>
        <w:pStyle w:val="ConsPlusNonformat"/>
        <w:jc w:val="both"/>
      </w:pPr>
      <w:r>
        <w:t xml:space="preserve">    2. Изменить разрешенное использование с "______________________________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__________________________________________________________________________"</w:t>
      </w:r>
    </w:p>
    <w:p w:rsidR="000D33AD" w:rsidRDefault="000D33AD">
      <w:pPr>
        <w:pStyle w:val="ConsPlusNonformat"/>
        <w:jc w:val="both"/>
      </w:pPr>
      <w:r>
        <w:t>на "_______________________________________________________________________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_________________________________________________________________________";</w:t>
      </w:r>
    </w:p>
    <w:p w:rsidR="000D33AD" w:rsidRDefault="000D33AD">
      <w:pPr>
        <w:pStyle w:val="ConsPlusNonformat"/>
        <w:jc w:val="both"/>
      </w:pPr>
      <w:r>
        <w:t xml:space="preserve">    3. Отнести к категории земель: _______________________________________;</w:t>
      </w:r>
    </w:p>
    <w:p w:rsidR="000D33AD" w:rsidRDefault="000D33AD">
      <w:pPr>
        <w:pStyle w:val="ConsPlusNonformat"/>
        <w:jc w:val="both"/>
      </w:pPr>
      <w:r>
        <w:t xml:space="preserve">    4.   Установить   соответствие  разрешенного  использования  земельного</w:t>
      </w:r>
    </w:p>
    <w:p w:rsidR="000D33AD" w:rsidRDefault="000D33AD">
      <w:pPr>
        <w:pStyle w:val="ConsPlusNonformat"/>
        <w:jc w:val="both"/>
      </w:pPr>
      <w:r>
        <w:t>участка классификатору видов разрешенного использования: __________________</w:t>
      </w:r>
    </w:p>
    <w:p w:rsidR="000D33AD" w:rsidRDefault="000D33AD">
      <w:pPr>
        <w:pStyle w:val="ConsPlusNonformat"/>
        <w:jc w:val="both"/>
      </w:pPr>
      <w:r>
        <w:t xml:space="preserve">    ______________________________________________________________________.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Копии прилагаемых к заявлению документов: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1.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2.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3.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4.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5.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6.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7.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8.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9. 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10. _______________________________________________________________________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"__" ___________ ____ г.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подпись Заявителя</w:t>
      </w:r>
    </w:p>
    <w:p w:rsidR="000D33AD" w:rsidRDefault="000D33AD">
      <w:pPr>
        <w:pStyle w:val="ConsPlusNonformat"/>
        <w:jc w:val="both"/>
      </w:pPr>
      <w:r>
        <w:t>(или доверенного лица) ____________________________________________________</w:t>
      </w:r>
    </w:p>
    <w:p w:rsidR="000D33AD" w:rsidRDefault="000D33AD">
      <w:pPr>
        <w:pStyle w:val="ConsPlusNonformat"/>
        <w:jc w:val="both"/>
      </w:pPr>
    </w:p>
    <w:p w:rsidR="000D33AD" w:rsidRDefault="000D33AD">
      <w:pPr>
        <w:pStyle w:val="ConsPlusNonformat"/>
        <w:jc w:val="both"/>
      </w:pPr>
      <w:r>
        <w:t>Заявление подписано доверенным лицом, действующим по доверенности: 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___________________________________________________________________________</w:t>
      </w:r>
    </w:p>
    <w:p w:rsidR="000D33AD" w:rsidRDefault="000D33AD">
      <w:pPr>
        <w:pStyle w:val="ConsPlusNonformat"/>
        <w:jc w:val="both"/>
      </w:pPr>
      <w:r>
        <w:t>___________________________________________________________________________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right"/>
        <w:outlineLvl w:val="1"/>
      </w:pPr>
      <w:r>
        <w:t>Приложение N 3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Title"/>
        <w:jc w:val="center"/>
      </w:pPr>
      <w:bookmarkStart w:id="8" w:name="P438"/>
      <w:bookmarkEnd w:id="8"/>
      <w:r>
        <w:t>БЛОК-СХЕМА</w:t>
      </w:r>
    </w:p>
    <w:p w:rsidR="000D33AD" w:rsidRDefault="000D33AD">
      <w:pPr>
        <w:pStyle w:val="ConsPlusTitle"/>
        <w:jc w:val="center"/>
      </w:pPr>
      <w:r>
        <w:t>ПРЕДОСТАВЛЕНИЯ МУНИЦИПАЛЬНОЙ УСЛУГИ</w:t>
      </w:r>
    </w:p>
    <w:p w:rsidR="000D33AD" w:rsidRDefault="000D33AD">
      <w:pPr>
        <w:pStyle w:val="ConsPlusTitle"/>
        <w:jc w:val="center"/>
      </w:pPr>
      <w:r>
        <w:t>"ИЗМЕНЕНИЕ ХАРАКТЕРИСТИК ЗЕМЕЛЬНОГО УЧАСТКА"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(─────────────────────────────)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│    Поступление заявления    │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(──────────────┬──────────────)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(─────────────────────────────)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│    Регистрация заявления    │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(──────────────┬──────────────)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(─────────────────────────────)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│   Определение исполнителя   │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(──────────────┬──────────────)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(─────────────────────────────)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│   Рассмотрение заявления    │</w:t>
      </w:r>
    </w:p>
    <w:p w:rsidR="000D33AD" w:rsidRDefault="000D33AD">
      <w:pPr>
        <w:pStyle w:val="ConsPlusNonformat"/>
        <w:jc w:val="both"/>
      </w:pPr>
      <w:r>
        <w:t xml:space="preserve">                      (──────────────┬──────────────)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┌──────────────/\─────────────┐</w:t>
      </w:r>
    </w:p>
    <w:p w:rsidR="000D33AD" w:rsidRDefault="000D33AD">
      <w:pPr>
        <w:pStyle w:val="ConsPlusNonformat"/>
        <w:jc w:val="both"/>
      </w:pPr>
      <w:r>
        <w:t xml:space="preserve">                нет   │  Соответствие заявления     │   да</w:t>
      </w:r>
    </w:p>
    <w:p w:rsidR="000D33AD" w:rsidRDefault="000D33AD">
      <w:pPr>
        <w:pStyle w:val="ConsPlusNonformat"/>
        <w:jc w:val="both"/>
      </w:pPr>
      <w:r>
        <w:t xml:space="preserve">          ┌───────────/    и приложенных к нему     \─────┬───────────┐</w:t>
      </w:r>
    </w:p>
    <w:p w:rsidR="000D33AD" w:rsidRDefault="000D33AD">
      <w:pPr>
        <w:pStyle w:val="ConsPlusNonformat"/>
        <w:jc w:val="both"/>
      </w:pPr>
      <w:r>
        <w:t xml:space="preserve">          │           \ документов установленным    /     │           │</w:t>
      </w:r>
    </w:p>
    <w:p w:rsidR="000D33AD" w:rsidRDefault="000D33AD">
      <w:pPr>
        <w:pStyle w:val="ConsPlusNonformat"/>
        <w:jc w:val="both"/>
      </w:pPr>
      <w:r>
        <w:t xml:space="preserve">          │           │        требованиям          │     │           │</w:t>
      </w:r>
    </w:p>
    <w:p w:rsidR="000D33AD" w:rsidRDefault="000D33AD">
      <w:pPr>
        <w:pStyle w:val="ConsPlusNonformat"/>
        <w:jc w:val="both"/>
      </w:pPr>
      <w:r>
        <w:t xml:space="preserve">          │           └──────────────\/─────────────┘     │           │</w:t>
      </w:r>
    </w:p>
    <w:p w:rsidR="000D33AD" w:rsidRDefault="000D33AD">
      <w:pPr>
        <w:pStyle w:val="ConsPlusNonformat"/>
        <w:jc w:val="both"/>
      </w:pPr>
      <w:r>
        <w:t xml:space="preserve">          \/                                              │           │</w:t>
      </w:r>
    </w:p>
    <w:p w:rsidR="000D33AD" w:rsidRDefault="000D33AD">
      <w:pPr>
        <w:pStyle w:val="ConsPlusNonformat"/>
        <w:jc w:val="both"/>
      </w:pPr>
      <w:r>
        <w:t xml:space="preserve">  ┌───────────────────────────┐                           │           │</w:t>
      </w:r>
    </w:p>
    <w:p w:rsidR="000D33AD" w:rsidRDefault="000D33AD">
      <w:pPr>
        <w:pStyle w:val="ConsPlusNonformat"/>
        <w:jc w:val="both"/>
      </w:pPr>
      <w:r>
        <w:t xml:space="preserve">  │Возврат заявления заявителю│                           │           │</w:t>
      </w:r>
    </w:p>
    <w:p w:rsidR="000D33AD" w:rsidRDefault="000D33AD">
      <w:pPr>
        <w:pStyle w:val="ConsPlusNonformat"/>
        <w:jc w:val="both"/>
      </w:pPr>
      <w:r>
        <w:t xml:space="preserve">  └───────────────────────────┘                           \/          │</w:t>
      </w:r>
    </w:p>
    <w:p w:rsidR="000D33AD" w:rsidRDefault="000D33AD">
      <w:pPr>
        <w:pStyle w:val="ConsPlusNonformat"/>
        <w:jc w:val="both"/>
      </w:pPr>
      <w:r>
        <w:t xml:space="preserve">                                  ┌───────────────────────────────┐   │</w:t>
      </w:r>
    </w:p>
    <w:p w:rsidR="000D33AD" w:rsidRDefault="000D33AD">
      <w:pPr>
        <w:pStyle w:val="ConsPlusNonformat"/>
        <w:jc w:val="both"/>
      </w:pPr>
      <w:r>
        <w:t xml:space="preserve">                                  │  Подготовка проекта правового │   │</w:t>
      </w:r>
    </w:p>
    <w:p w:rsidR="000D33AD" w:rsidRDefault="000D33AD">
      <w:pPr>
        <w:pStyle w:val="ConsPlusNonformat"/>
        <w:jc w:val="both"/>
      </w:pPr>
      <w:r>
        <w:t xml:space="preserve">                                  │акта об изменении характеристик│   │</w:t>
      </w:r>
    </w:p>
    <w:p w:rsidR="000D33AD" w:rsidRDefault="000D33AD">
      <w:pPr>
        <w:pStyle w:val="ConsPlusNonformat"/>
        <w:jc w:val="both"/>
      </w:pPr>
      <w:r>
        <w:t xml:space="preserve">                                  │ земельного участка - 20 дней, │   │</w:t>
      </w:r>
    </w:p>
    <w:p w:rsidR="000D33AD" w:rsidRDefault="000D33AD">
      <w:pPr>
        <w:pStyle w:val="ConsPlusNonformat"/>
        <w:jc w:val="both"/>
      </w:pPr>
      <w:r>
        <w:t xml:space="preserve">                                  │ его согласование и подписание │   │</w:t>
      </w:r>
    </w:p>
    <w:p w:rsidR="000D33AD" w:rsidRDefault="000D33AD">
      <w:pPr>
        <w:pStyle w:val="ConsPlusNonformat"/>
        <w:jc w:val="both"/>
      </w:pPr>
      <w:r>
        <w:t xml:space="preserve">                                  └───┬───────────────────────────┘   │</w:t>
      </w:r>
    </w:p>
    <w:p w:rsidR="000D33AD" w:rsidRDefault="000D33AD">
      <w:pPr>
        <w:pStyle w:val="ConsPlusNonformat"/>
        <w:jc w:val="both"/>
      </w:pPr>
      <w:r>
        <w:t xml:space="preserve">                                      │                               │</w:t>
      </w:r>
    </w:p>
    <w:p w:rsidR="000D33AD" w:rsidRDefault="000D33AD">
      <w:pPr>
        <w:pStyle w:val="ConsPlusNonformat"/>
        <w:jc w:val="both"/>
      </w:pPr>
      <w:r>
        <w:t xml:space="preserve">                                      │      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                │  (────────────────────────────────)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 │  │        Наличие оснований       │</w:t>
      </w:r>
    </w:p>
    <w:p w:rsidR="000D33AD" w:rsidRDefault="000D33AD">
      <w:pPr>
        <w:pStyle w:val="ConsPlusNonformat"/>
        <w:jc w:val="both"/>
      </w:pPr>
      <w:r>
        <w:t xml:space="preserve">                                      │  │     для отказа в изменении     │</w:t>
      </w:r>
    </w:p>
    <w:p w:rsidR="000D33AD" w:rsidRDefault="000D33AD">
      <w:pPr>
        <w:pStyle w:val="ConsPlusNonformat"/>
        <w:jc w:val="both"/>
      </w:pPr>
      <w:r>
        <w:t xml:space="preserve">                                      │  │характеристик земельного участка│</w:t>
      </w:r>
    </w:p>
    <w:p w:rsidR="000D33AD" w:rsidRDefault="000D33AD">
      <w:pPr>
        <w:pStyle w:val="ConsPlusNonformat"/>
        <w:jc w:val="both"/>
      </w:pPr>
      <w:r>
        <w:t xml:space="preserve">                                      │  (───────────────────────┬────────)</w:t>
      </w:r>
    </w:p>
    <w:p w:rsidR="000D33AD" w:rsidRDefault="000D33AD">
      <w:pPr>
        <w:pStyle w:val="ConsPlusNonformat"/>
        <w:jc w:val="both"/>
      </w:pPr>
      <w:r>
        <w:t xml:space="preserve">                                      │                          │</w:t>
      </w:r>
    </w:p>
    <w:p w:rsidR="000D33AD" w:rsidRDefault="000D33AD">
      <w:pPr>
        <w:pStyle w:val="ConsPlusNonformat"/>
        <w:jc w:val="both"/>
      </w:pPr>
      <w:r>
        <w:t xml:space="preserve">                                      \/                         \/</w:t>
      </w:r>
    </w:p>
    <w:p w:rsidR="000D33AD" w:rsidRDefault="000D33AD">
      <w:pPr>
        <w:pStyle w:val="ConsPlusNonformat"/>
        <w:jc w:val="both"/>
      </w:pPr>
      <w:r>
        <w:t xml:space="preserve">                         ┌──────────────────────────┐ ┌───────────────────┐</w:t>
      </w:r>
    </w:p>
    <w:p w:rsidR="000D33AD" w:rsidRDefault="000D33AD">
      <w:pPr>
        <w:pStyle w:val="ConsPlusNonformat"/>
        <w:jc w:val="both"/>
      </w:pPr>
      <w:r>
        <w:t xml:space="preserve">                         │  Издание правового акта  │ │ Решение об отказе │</w:t>
      </w:r>
    </w:p>
    <w:p w:rsidR="000D33AD" w:rsidRDefault="000D33AD">
      <w:pPr>
        <w:pStyle w:val="ConsPlusNonformat"/>
        <w:jc w:val="both"/>
      </w:pPr>
      <w:r>
        <w:t xml:space="preserve">                         │об изменении характеристик│ │    в изменении    │</w:t>
      </w:r>
    </w:p>
    <w:p w:rsidR="000D33AD" w:rsidRDefault="000D33AD">
      <w:pPr>
        <w:pStyle w:val="ConsPlusNonformat"/>
        <w:jc w:val="both"/>
      </w:pPr>
      <w:r>
        <w:t xml:space="preserve">                         │    земельного участка    │ │   характеристик   │</w:t>
      </w:r>
    </w:p>
    <w:p w:rsidR="000D33AD" w:rsidRDefault="000D33AD">
      <w:pPr>
        <w:pStyle w:val="ConsPlusNonformat"/>
        <w:jc w:val="both"/>
      </w:pPr>
      <w:r>
        <w:t xml:space="preserve">                         │                ┌─────────┘ │земельного участка │</w:t>
      </w:r>
    </w:p>
    <w:p w:rsidR="000D33AD" w:rsidRDefault="000D33AD">
      <w:pPr>
        <w:pStyle w:val="ConsPlusNonformat"/>
        <w:jc w:val="both"/>
      </w:pPr>
      <w:r>
        <w:t xml:space="preserve">                         └────────────────┘           │            ┌──────┘</w:t>
      </w:r>
    </w:p>
    <w:p w:rsidR="000D33AD" w:rsidRDefault="000D33AD">
      <w:pPr>
        <w:pStyle w:val="ConsPlusNonformat"/>
        <w:jc w:val="both"/>
      </w:pPr>
      <w:r>
        <w:t xml:space="preserve">                                                      └────────────┘</w:t>
      </w: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jc w:val="both"/>
      </w:pPr>
    </w:p>
    <w:p w:rsidR="000D33AD" w:rsidRDefault="000D33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E2E" w:rsidRDefault="00D52E2E">
      <w:bookmarkStart w:id="9" w:name="_GoBack"/>
      <w:bookmarkEnd w:id="9"/>
    </w:p>
    <w:sectPr w:rsidR="00D52E2E" w:rsidSect="00B9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AD"/>
    <w:rsid w:val="000A3175"/>
    <w:rsid w:val="000D33AD"/>
    <w:rsid w:val="00564C3E"/>
    <w:rsid w:val="006743A3"/>
    <w:rsid w:val="00D52E2E"/>
    <w:rsid w:val="00D95AC3"/>
    <w:rsid w:val="00E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3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3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3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3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3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944DA7AA8D0F9940B1EB5E14CB21F56C9799E30DF805E940F3DE523959B3765E33891EDBB9A740B3A9F39EC8264F78B87DA885E37A718FEF0340FCM17AE" TargetMode="External"/><Relationship Id="rId18" Type="http://schemas.openxmlformats.org/officeDocument/2006/relationships/hyperlink" Target="consultantplus://offline/ref=06944DA7AA8D0F9940B1EB5E14CB21F56C9799E30DFA0BEA40F5DE523959B3765E33891EC9B9FF4CB2ABE89ECD331929FEM27BE" TargetMode="External"/><Relationship Id="rId26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39" Type="http://schemas.openxmlformats.org/officeDocument/2006/relationships/hyperlink" Target="consultantplus://offline/ref=06944DA7AA8D0F9940B1F55302A77EFA6C98C5EE0EF209BA1BA1D8056609B5230C73D74799FFB441B2B7F49ECEM27EE" TargetMode="External"/><Relationship Id="rId21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34" Type="http://schemas.openxmlformats.org/officeDocument/2006/relationships/hyperlink" Target="consultantplus://offline/ref=06944DA7AA8D0F9940B1F55302A77EFA6B9EC5EC0AFD09BA1BA1D8056609B5230C73D74799FFB441B2B7F49ECEM27EE" TargetMode="External"/><Relationship Id="rId42" Type="http://schemas.openxmlformats.org/officeDocument/2006/relationships/hyperlink" Target="consultantplus://offline/ref=06944DA7AA8D0F9940B1F55302A77EFA6B9FC2E604FD09BA1BA1D8056609B5230C73D74799FFB441B2B7F49ECEM27EE" TargetMode="External"/><Relationship Id="rId47" Type="http://schemas.openxmlformats.org/officeDocument/2006/relationships/hyperlink" Target="consultantplus://offline/ref=06944DA7AA8D0F9940B1EB5E14CB21F56C9799E30DF303EE45F2DE523959B3765E33891EDBB9A740B3A9F69EC4264F78B87DA885E37A718FEF0340FCM17AE" TargetMode="External"/><Relationship Id="rId50" Type="http://schemas.openxmlformats.org/officeDocument/2006/relationships/hyperlink" Target="consultantplus://offline/ref=06944DA7AA8D0F9940B1EB5E14CB21F56C9799E30DF303EE45F2DE523959B3765E33891EDBB9A740B3A9F69DCF264F78B87DA885E37A718FEF0340FCM17AE" TargetMode="External"/><Relationship Id="rId55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3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8" Type="http://schemas.openxmlformats.org/officeDocument/2006/relationships/hyperlink" Target="consultantplus://offline/ref=06944DA7AA8D0F9940B1F55302A77EFA6B9DC0E709F209BA1BA1D8056609B5231E738F4B98FDA944B7A2A2CF88781628FE36A585FF66718CMF72E" TargetMode="External"/><Relationship Id="rId76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7" Type="http://schemas.openxmlformats.org/officeDocument/2006/relationships/hyperlink" Target="consultantplus://offline/ref=06944DA7AA8D0F9940B1EB5E14CB21F56C9799E30DF303EE45F2DE523959B3765E33891EDBB9A740B3A9F69EC9264F78B87DA885E37A718FEF0340FCM17AE" TargetMode="External"/><Relationship Id="rId71" Type="http://schemas.openxmlformats.org/officeDocument/2006/relationships/hyperlink" Target="consultantplus://offline/ref=06944DA7AA8D0F9940B1F55302A77EFA6B9DC0E709F209BA1BA1D8056609B5231E738F4B98FDA944B7A2A2CF88781628FE36A585FF66718CMF7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944DA7AA8D0F9940B1EB5E14CB21F56C9799E30DF904E842FDDE523959B3765E33891EC9B9FF4CB2ABE89ECD331929FEM27BE" TargetMode="External"/><Relationship Id="rId29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11" Type="http://schemas.openxmlformats.org/officeDocument/2006/relationships/hyperlink" Target="consultantplus://offline/ref=06944DA7AA8D0F9940B1EB5E14CB21F56C9799E30DF805E940F3DE523959B3765E33891EDBB9A740B3A9F29FCE264F78B87DA885E37A718FEF0340FCM17AE" TargetMode="External"/><Relationship Id="rId24" Type="http://schemas.openxmlformats.org/officeDocument/2006/relationships/hyperlink" Target="consultantplus://offline/ref=06944DA7AA8D0F9940B1EB5E14CB21F56C9799E30DF307E942F0DE523959B3765E33891EDBB9A740B3A9F69FCF264F78B87DA885E37A718FEF0340FCM17AE" TargetMode="External"/><Relationship Id="rId32" Type="http://schemas.openxmlformats.org/officeDocument/2006/relationships/hyperlink" Target="consultantplus://offline/ref=06944DA7AA8D0F9940B1F55302A77EFA6B9DCFEF0AFD09BA1BA1D8056609B5230C73D74799FFB441B2B7F49ECEM27EE" TargetMode="External"/><Relationship Id="rId37" Type="http://schemas.openxmlformats.org/officeDocument/2006/relationships/hyperlink" Target="consultantplus://offline/ref=06944DA7AA8D0F9940B1F55302A77EFA6B9EC5EC09FA09BA1BA1D8056609B5230C73D74799FFB441B2B7F49ECEM27EE" TargetMode="External"/><Relationship Id="rId40" Type="http://schemas.openxmlformats.org/officeDocument/2006/relationships/hyperlink" Target="consultantplus://offline/ref=06944DA7AA8D0F9940B1F55302A77EFA6B9EC5EE0CFD09BA1BA1D8056609B5230C73D74799FFB441B2B7F49ECEM27EE" TargetMode="External"/><Relationship Id="rId45" Type="http://schemas.openxmlformats.org/officeDocument/2006/relationships/hyperlink" Target="consultantplus://offline/ref=06944DA7AA8D0F9940B1EB5E14CB21F56C9799E30DF30BEC41F2DE523959B3765E33891EDBB9A740B3A9F799CF264F78B87DA885E37A718FEF0340FCM17AE" TargetMode="External"/><Relationship Id="rId53" Type="http://schemas.openxmlformats.org/officeDocument/2006/relationships/hyperlink" Target="consultantplus://offline/ref=06944DA7AA8D0F9940B1EB5E14CB21F56C9799E30DFD07E442F4DE523959B3765E33891EDBB9A740B3A9F69FC8264F78B87DA885E37A718FEF0340FCM17AE" TargetMode="External"/><Relationship Id="rId58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6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74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79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06944DA7AA8D0F9940B1F55302A77EFA6B9DC0E709F209BA1BA1D8056609B5231E738F4B98FDAA48B7A2A2CF88781628FE36A585FF66718CMF72E" TargetMode="External"/><Relationship Id="rId19" Type="http://schemas.openxmlformats.org/officeDocument/2006/relationships/hyperlink" Target="consultantplus://offline/ref=06944DA7AA8D0F9940B1EB5E14CB21F56C9799E30DF906EB4FF0DE523959B3765E33891EDBB9A740B3A9F69EC9264F78B87DA885E37A718FEF0340FCM17AE" TargetMode="External"/><Relationship Id="rId31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44" Type="http://schemas.openxmlformats.org/officeDocument/2006/relationships/hyperlink" Target="consultantplus://offline/ref=06944DA7AA8D0F9940B1F55302A77EFA6C9EC6ED04F309BA1BA1D8056609B5230C73D74799FFB441B2B7F49ECEM27EE" TargetMode="External"/><Relationship Id="rId52" Type="http://schemas.openxmlformats.org/officeDocument/2006/relationships/hyperlink" Target="consultantplus://offline/ref=06944DA7AA8D0F9940B1F55302A77EFA6B9DC0E709F209BA1BA1D8056609B5231E738F4E93A9FB05E6A4F79CD22D1A37FE28A7M877E" TargetMode="External"/><Relationship Id="rId60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5" Type="http://schemas.openxmlformats.org/officeDocument/2006/relationships/hyperlink" Target="consultantplus://offline/ref=06944DA7AA8D0F9940B1EB5E14CB21F56C9799E30EFB00EA4EFDDE523959B3765E33891EDBB9A740B3A9F69FC8264F78B87DA885E37A718FEF0340FCM17AE" TargetMode="External"/><Relationship Id="rId73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78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944DA7AA8D0F9940B1EB5E14CB21F56C9799E30EFB00EA4EFDDE523959B3765E33891EDBB9A740B3A9F69FCF264F78B87DA885E37A718FEF0340FCM17AE" TargetMode="External"/><Relationship Id="rId14" Type="http://schemas.openxmlformats.org/officeDocument/2006/relationships/hyperlink" Target="consultantplus://offline/ref=06944DA7AA8D0F9940B1EB5E14CB21F56C9799E30DF805E940F3DE523959B3765E33891EDBB9A740B3A9F099CE264F78B87DA885E37A718FEF0340FCM17AE" TargetMode="External"/><Relationship Id="rId22" Type="http://schemas.openxmlformats.org/officeDocument/2006/relationships/hyperlink" Target="consultantplus://offline/ref=06944DA7AA8D0F9940B1EB5E14CB21F56C9799E30DFD07E442F4DE523959B3765E33891EDBB9A740B3A9F69FCF264F78B87DA885E37A718FEF0340FCM17AE" TargetMode="External"/><Relationship Id="rId27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30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35" Type="http://schemas.openxmlformats.org/officeDocument/2006/relationships/hyperlink" Target="consultantplus://offline/ref=06944DA7AA8D0F9940B1F55302A77EFA6C95C3EA0EF309BA1BA1D8056609B5230C73D74799FFB441B2B7F49ECEM27EE" TargetMode="External"/><Relationship Id="rId43" Type="http://schemas.openxmlformats.org/officeDocument/2006/relationships/hyperlink" Target="consultantplus://offline/ref=06944DA7AA8D0F9940B1F55302A77EFA6B9EC4E604FF09BA1BA1D8056609B5230C73D74799FFB441B2B7F49ECEM27EE" TargetMode="External"/><Relationship Id="rId48" Type="http://schemas.openxmlformats.org/officeDocument/2006/relationships/hyperlink" Target="consultantplus://offline/ref=06944DA7AA8D0F9940B1EB5E14CB21F56C9799E30DF307E942F0DE523959B3765E33891EDBB9A740B3A9F69FC8264F78B87DA885E37A718FEF0340FCM17AE" TargetMode="External"/><Relationship Id="rId56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4" Type="http://schemas.openxmlformats.org/officeDocument/2006/relationships/hyperlink" Target="consultantplus://offline/ref=06944DA7AA8D0F9940B1F55302A77EFA6B9DC0E709F209BA1BA1D8056609B5230C73D74799FFB441B2B7F49ECEM27EE" TargetMode="External"/><Relationship Id="rId69" Type="http://schemas.openxmlformats.org/officeDocument/2006/relationships/hyperlink" Target="consultantplus://offline/ref=06944DA7AA8D0F9940B1F55302A77EFA6B9DC0E709F209BA1BA1D8056609B5231E738F4B98FDA944B7A2A2CF88781628FE36A585FF66718CMF72E" TargetMode="External"/><Relationship Id="rId77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8" Type="http://schemas.openxmlformats.org/officeDocument/2006/relationships/hyperlink" Target="consultantplus://offline/ref=06944DA7AA8D0F9940B1EB5E14CB21F56C9799E30DF307E942F0DE523959B3765E33891EDBB9A740B3A9F69FCF264F78B87DA885E37A718FEF0340FCM17AE" TargetMode="External"/><Relationship Id="rId51" Type="http://schemas.openxmlformats.org/officeDocument/2006/relationships/hyperlink" Target="consultantplus://offline/ref=06944DA7AA8D0F9940B1F55302A77EFA6B9DC0E709F209BA1BA1D8056609B5231E738F4B93A9FB05E6A4F79CD22D1A37FE28A7M877E" TargetMode="External"/><Relationship Id="rId72" Type="http://schemas.openxmlformats.org/officeDocument/2006/relationships/hyperlink" Target="consultantplus://offline/ref=06944DA7AA8D0F9940B1F55302A77EFA6B9DC0E709F209BA1BA1D8056609B5231E738F4B98FDA944B7A2A2CF88781628FE36A585FF66718CMF72E" TargetMode="External"/><Relationship Id="rId80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944DA7AA8D0F9940B1EB5E14CB21F56C9799E30DF805E940F3DE523959B3765E33891EDBB9A740B3A9F29CCB264F78B87DA885E37A718FEF0340FCM17AE" TargetMode="External"/><Relationship Id="rId17" Type="http://schemas.openxmlformats.org/officeDocument/2006/relationships/hyperlink" Target="consultantplus://offline/ref=06944DA7AA8D0F9940B1EB5E14CB21F56C9799E30DFA05EC42FCDE523959B3765E33891EC9B9FF4CB2ABE89ECD331929FEM27BE" TargetMode="External"/><Relationship Id="rId25" Type="http://schemas.openxmlformats.org/officeDocument/2006/relationships/hyperlink" Target="consultantplus://offline/ref=06944DA7AA8D0F9940B1EB5E14CB21F56C9799E30EFB00EA4EFDDE523959B3765E33891EDBB9A740B3A9F69FCF264F78B87DA885E37A718FEF0340FCM17AE" TargetMode="External"/><Relationship Id="rId33" Type="http://schemas.openxmlformats.org/officeDocument/2006/relationships/hyperlink" Target="consultantplus://offline/ref=06944DA7AA8D0F9940B1F55302A77EFA6B9EC5EA0FFA09BA1BA1D8056609B5230C73D74799FFB441B2B7F49ECEM27EE" TargetMode="External"/><Relationship Id="rId38" Type="http://schemas.openxmlformats.org/officeDocument/2006/relationships/hyperlink" Target="consultantplus://offline/ref=06944DA7AA8D0F9940B1F55302A77EFA6C9DC3E60EFA09BA1BA1D8056609B5230C73D74799FFB441B2B7F49ECEM27EE" TargetMode="External"/><Relationship Id="rId46" Type="http://schemas.openxmlformats.org/officeDocument/2006/relationships/hyperlink" Target="consultantplus://offline/ref=06944DA7AA8D0F9940B1EB5E14CB21F56C9799E30EFB07E841F4DE523959B3765E33891EDBB9A740B3A9F69FCC264F78B87DA885E37A718FEF0340FCM17AE" TargetMode="External"/><Relationship Id="rId59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7" Type="http://schemas.openxmlformats.org/officeDocument/2006/relationships/hyperlink" Target="consultantplus://offline/ref=06944DA7AA8D0F9940B1F55302A77EFA6B9DC0E709F209BA1BA1D8056609B5231E738F489CF9A115E2EDA393CD2F0529FD36A784E3M677E" TargetMode="External"/><Relationship Id="rId20" Type="http://schemas.openxmlformats.org/officeDocument/2006/relationships/hyperlink" Target="consultantplus://offline/ref=06944DA7AA8D0F9940B1EB5E14CB21F56C9799E30DF906E846F0DE523959B3765E33891EC9B9FF4CB2ABE89ECD331929FEM27BE" TargetMode="External"/><Relationship Id="rId41" Type="http://schemas.openxmlformats.org/officeDocument/2006/relationships/hyperlink" Target="consultantplus://offline/ref=06944DA7AA8D0F9940B1F55302A77EFA6B9DC0E709F209BA1BA1D8056609B5230C73D74799FFB441B2B7F49ECEM27EE" TargetMode="External"/><Relationship Id="rId54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62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70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75" Type="http://schemas.openxmlformats.org/officeDocument/2006/relationships/hyperlink" Target="consultantplus://offline/ref=06944DA7AA8D0F9940B1F55302A77EFA6B9DC0E709F209BA1BA1D8056609B5231E738F4B98FDA944B1A2A2CF88781628FE36A585FF66718CMF7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944DA7AA8D0F9940B1EB5E14CB21F56C9799E30DFD07E442F4DE523959B3765E33891EDBB9A740B3A9F69FCF264F78B87DA885E37A718FEF0340FCM17AE" TargetMode="External"/><Relationship Id="rId15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23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28" Type="http://schemas.openxmlformats.org/officeDocument/2006/relationships/hyperlink" Target="consultantplus://offline/ref=06944DA7AA8D0F9940B1EB5E14CB21F56C9799E30DF303EE45F2DE523959B3765E33891EDBB9A740B3A9F69ECA264F78B87DA885E37A718FEF0340FCM17AE" TargetMode="External"/><Relationship Id="rId36" Type="http://schemas.openxmlformats.org/officeDocument/2006/relationships/hyperlink" Target="consultantplus://offline/ref=06944DA7AA8D0F9940B1F55302A77EFA6B9EC5E609FB09BA1BA1D8056609B5230C73D74799FFB441B2B7F49ECEM27EE" TargetMode="External"/><Relationship Id="rId49" Type="http://schemas.openxmlformats.org/officeDocument/2006/relationships/hyperlink" Target="consultantplus://offline/ref=06944DA7AA8D0F9940B1EB5E14CB21F56C9799E30DF303EE45F2DE523959B3765E33891EDBB9A740B3A9F69CCB264F78B87DA885E37A718FEF0340FCM17AE" TargetMode="External"/><Relationship Id="rId57" Type="http://schemas.openxmlformats.org/officeDocument/2006/relationships/hyperlink" Target="consultantplus://offline/ref=06944DA7AA8D0F9940B1EB5E14CB21F56C9799E30DF303EE45F2DE523959B3765E33891EDBB9A740B3A9F69ECA264F78B87DA885E37A718FEF0340FCM1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9556</Words>
  <Characters>54473</Characters>
  <Application>Microsoft Office Word</Application>
  <DocSecurity>0</DocSecurity>
  <Lines>453</Lines>
  <Paragraphs>127</Paragraphs>
  <ScaleCrop>false</ScaleCrop>
  <Company/>
  <LinksUpToDate>false</LinksUpToDate>
  <CharactersWithSpaces>63902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Palagina</dc:creator>
  <cp:lastModifiedBy>Palagina</cp:lastModifiedBy>
  <cp:revision>2</cp:revision>
  <dcterms:created xsi:type="dcterms:W3CDTF">2023-01-12T04:59:00Z</dcterms:created>
  <dcterms:modified xsi:type="dcterms:W3CDTF">2023-01-12T04:59:00Z</dcterms:modified>
</cp:coreProperties>
</file>