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32" w:rsidRPr="00051487" w:rsidRDefault="006C5F32" w:rsidP="00051487">
      <w:pPr>
        <w:shd w:val="clear" w:color="auto" w:fill="FFFFFF"/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Краевые субсидии на оказание инновационных социальных услуг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финансовой поддержки социально ориентированных некоммерческих организаций (СО НКО) в формате предоставления субсидий на оказание инновационных социальных услуг был разработан агентством молодежной политики и реализации программ общественного развития Красноярского края по инициативе общественных организаций Красноярского края при поддержке Губернатора Красноярского края.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данной финансовой поддержки – ежегодное внедрение инновационных услуг в социальную сферу Красноярского края, которые должны реализовываться на основе принципов конкуренции и повышения качества жизни населения Красноярского края.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Задачи, решаемые в рамках реализации данного механизма:</w:t>
      </w:r>
    </w:p>
    <w:p w:rsidR="006C5F32" w:rsidRPr="00051487" w:rsidRDefault="006C5F32" w:rsidP="000514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апробирование инновационных услуг в социальной сфере;</w:t>
      </w:r>
    </w:p>
    <w:p w:rsidR="006C5F32" w:rsidRPr="00051487" w:rsidRDefault="006C5F32" w:rsidP="000514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поддержка СО НКО;</w:t>
      </w:r>
    </w:p>
    <w:p w:rsidR="006C5F32" w:rsidRPr="00051487" w:rsidRDefault="006C5F32" w:rsidP="000514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СО НКО в процесс оказания услуг в социальной сфере и реализацию государственных программ Красноярского края;</w:t>
      </w:r>
    </w:p>
    <w:p w:rsidR="006C5F32" w:rsidRPr="00051487" w:rsidRDefault="006C5F32" w:rsidP="000514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государственных услуг в социальной сфере на аутсорсинг;</w:t>
      </w:r>
    </w:p>
    <w:p w:rsidR="006C5F32" w:rsidRPr="00051487" w:rsidRDefault="006C5F32" w:rsidP="000514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проекта стандарта оказания услуг, который СО НКО должна предоставить  для дальнейшей работы по  включению и внедрению услуги в реестр государственных  и (или) муниципальных нужд  Красноярского края.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Субсидии разыгрываются в два этапа. На первом этапе определяются инновационные услуги, а во втором этапе определяется исполнитель услуг.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на предоставление субсидий проводится по следующим номинациям: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Мать и семья</w:t>
      </w:r>
      <w:r w:rsidR="00051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14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(профилактика социального сиротства, поддержка материнства и детства)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номинации поддерживаются конкурсные задания в области профилактики отказов матерей от детей при их рождении, содействия устройству детей в семьи, поддержки семей в трудной жизненной ситуации, содействия социальной адаптации воспитанников детских домов и учреждений </w:t>
      </w:r>
      <w:proofErr w:type="spellStart"/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интернатного</w:t>
      </w:r>
      <w:proofErr w:type="spellEnd"/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типа, содействия профилактике правонарушений несовершеннолетних, поддержки многодетных семей, неполных семьей с двумя и более детьми, семей, потерявших кормильца, содействия занятости членов таких семей, предоставления</w:t>
      </w:r>
      <w:proofErr w:type="gramEnd"/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бесплатной информации молодым семьям о методах семейного воспитания и обучения;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Старшее поколение</w:t>
      </w:r>
      <w:r w:rsidR="00051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14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(повышение качества жизни людей пожилого возраста)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номинации поддерживаются конкурсные задания в области оказания услуг социального обслуживания одиноких граждан пожилого возраста, социальной поддержки граждан пожилого возраста, в том числе помещенных в стационарные учреждения социального обслуживания, содействия дополнительному образованию, социализации и занятости граждан пожилого возраста;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Рука помощи</w:t>
      </w:r>
      <w:r w:rsidR="00051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14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(социальная адаптация инвалидов и их семей)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номинации поддерживаются конкурсные задания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содействия развитию инклюзивного образования и дополнительного образования инвалидов;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В интересах будущего</w:t>
      </w:r>
      <w:r w:rsidR="00051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14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(развитие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детей и молодежи)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рамках номинации поддерживаются конкурсные задания в области создания и развития организаций дошкольного образования, детских и молодежных кружков, секций, проведения молодежных научных экспедиций, лагерей отдыха, разработки, апробации и распространения методик гражданского образования, связывающих учебный процесс и участие обучающихся в общественно полезной деятельности, реализации программ повышения квалификации специалистов, работающих в данных направлениях;</w:t>
      </w:r>
      <w:proofErr w:type="gramEnd"/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Согласие</w:t>
      </w:r>
      <w:r w:rsidR="00051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14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(развитие межнационального сотрудничества)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номинации поддерживаются конкурсные задания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обществе, а также сохранение и защиты самобытности, культуры, языков и традиций народов Российской Федерации;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Культура в фокусе современности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номинации поддерживаются конкурсные задания в области развития сфер культуры, образования, просвещения, а также проекты, направленные на обеспечение доступности культурной деятельности и культурных ценностей для жителей края;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Здоровый край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номинации поддерживаются конкурсные задания в области здравоохранения, улучшения морально-психологического состояния граждан, профилактики и охраны здоровья граждан, а также конкурсные задания в области охраны окружающей среды;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Правовой ликбез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номинации поддерживаются конкурсные задания по оказанию юридической, методической и экспертной поддержки на безвозмездной основе гражданам и некоммерческим организациям, деятельности по защите прав и свобод человека, а также формированию в обществе нетерпимости к коррупционному поведению.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51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информация:</w:t>
      </w:r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Агентство молодежной политики и реализации программ общественного развития Красноярского края. Тел. 8 (391) 223-89-06, 8 (391) 223-89-09, e-</w:t>
      </w:r>
      <w:proofErr w:type="spellStart"/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6" w:history="1">
        <w:r w:rsidRPr="00051487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ru-RU"/>
          </w:rPr>
          <w:t>spartnerstvo@mail.ru</w:t>
        </w:r>
      </w:hyperlink>
    </w:p>
    <w:p w:rsidR="006C5F32" w:rsidRPr="00051487" w:rsidRDefault="006C5F32" w:rsidP="00051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Краевой центр поддержки общественных инициатив. Тел. (391) 200-49-18, e-</w:t>
      </w:r>
      <w:proofErr w:type="spellStart"/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051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7" w:history="1">
        <w:r w:rsidRPr="00051487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ru-RU"/>
          </w:rPr>
          <w:t>centrpro24@mail.ru</w:t>
        </w:r>
      </w:hyperlink>
    </w:p>
    <w:p w:rsidR="00615C44" w:rsidRPr="00051487" w:rsidRDefault="00615C44" w:rsidP="000514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5C44" w:rsidRPr="0005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80D"/>
    <w:multiLevelType w:val="multilevel"/>
    <w:tmpl w:val="8E54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BD"/>
    <w:rsid w:val="00051487"/>
    <w:rsid w:val="00615C44"/>
    <w:rsid w:val="006C5F32"/>
    <w:rsid w:val="00C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ntrpro2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rtnerst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2022-11-15T02:40:00Z</dcterms:created>
  <dcterms:modified xsi:type="dcterms:W3CDTF">2022-11-28T04:05:00Z</dcterms:modified>
</cp:coreProperties>
</file>