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B77" w:rsidRPr="00EB3B77" w:rsidRDefault="00EB3B77" w:rsidP="00EB3B77">
      <w:pPr>
        <w:jc w:val="center"/>
        <w:rPr>
          <w:sz w:val="28"/>
          <w:szCs w:val="28"/>
        </w:rPr>
      </w:pPr>
      <w:r w:rsidRPr="00EB3B77">
        <w:rPr>
          <w:sz w:val="28"/>
          <w:szCs w:val="28"/>
        </w:rPr>
        <w:t>30.10.2024 Сообщение о возможном установлении публичного сервитута</w:t>
      </w:r>
    </w:p>
    <w:p w:rsidR="00EB3B77" w:rsidRPr="00EB3B77" w:rsidRDefault="00EB3B77" w:rsidP="00EB3B77">
      <w:pPr>
        <w:jc w:val="center"/>
        <w:rPr>
          <w:sz w:val="28"/>
          <w:szCs w:val="28"/>
        </w:rPr>
      </w:pPr>
    </w:p>
    <w:p w:rsidR="00EB3B77" w:rsidRPr="00EB3B77" w:rsidRDefault="00EB3B77" w:rsidP="00914F2E">
      <w:pPr>
        <w:ind w:firstLine="709"/>
        <w:jc w:val="both"/>
        <w:rPr>
          <w:sz w:val="28"/>
          <w:szCs w:val="28"/>
        </w:rPr>
      </w:pPr>
      <w:proofErr w:type="gramStart"/>
      <w:r w:rsidRPr="00EB3B77">
        <w:rPr>
          <w:sz w:val="28"/>
          <w:szCs w:val="28"/>
        </w:rPr>
        <w:t>Комитетом по управлению муниципальным имуществом администрации города Ачинска рассматривается ходатайство ПАО «</w:t>
      </w:r>
      <w:r w:rsidR="00F2637A" w:rsidRPr="00EB3B77">
        <w:rPr>
          <w:sz w:val="28"/>
          <w:szCs w:val="28"/>
        </w:rPr>
        <w:t>РОССЕТИ СИБИРЬ</w:t>
      </w:r>
      <w:r w:rsidRPr="00EB3B77">
        <w:rPr>
          <w:sz w:val="28"/>
          <w:szCs w:val="28"/>
        </w:rPr>
        <w:t>» (ОГРН 1052460054327, ИНН 2460069527, адрес электронной почты: kotova_aa@kr.rosseti-sib.ru.</w:t>
      </w:r>
      <w:proofErr w:type="gramEnd"/>
      <w:r w:rsidRPr="00EB3B77">
        <w:rPr>
          <w:sz w:val="28"/>
          <w:szCs w:val="28"/>
        </w:rPr>
        <w:t xml:space="preserve"> Почтовый адрес: 660041, Российская Федерация, Красноярский край, г. Красноярск, пр. </w:t>
      </w:r>
      <w:proofErr w:type="gramStart"/>
      <w:r w:rsidRPr="00EB3B77">
        <w:rPr>
          <w:sz w:val="28"/>
          <w:szCs w:val="28"/>
        </w:rPr>
        <w:t>Свободный, 66а)  об установлении публичного сервитута в целях строительства и эксплуатации объектов электросетевого хозяйства, необходимых для технологического присоединения к сетям инженерно-технического обеспечения.</w:t>
      </w:r>
      <w:proofErr w:type="gramEnd"/>
    </w:p>
    <w:p w:rsidR="00EB3B77" w:rsidRPr="00EB3B77" w:rsidRDefault="00EB3B77" w:rsidP="00914F2E">
      <w:pPr>
        <w:ind w:firstLine="709"/>
        <w:jc w:val="both"/>
        <w:rPr>
          <w:sz w:val="28"/>
          <w:szCs w:val="28"/>
        </w:rPr>
      </w:pPr>
      <w:r w:rsidRPr="00EB3B77">
        <w:rPr>
          <w:sz w:val="28"/>
          <w:szCs w:val="28"/>
        </w:rPr>
        <w:t xml:space="preserve">Публичный сервитут устанавливается сроком на 49 лет в отношении и земель, государственная собственность на которые не разграничена в границах кадастровых кварталов 24:43:0132038, 24:43:0132045, общей площадью 1043 </w:t>
      </w:r>
      <w:proofErr w:type="spellStart"/>
      <w:r w:rsidRPr="00EB3B77">
        <w:rPr>
          <w:sz w:val="28"/>
          <w:szCs w:val="28"/>
        </w:rPr>
        <w:t>кв.м</w:t>
      </w:r>
      <w:proofErr w:type="spellEnd"/>
      <w:r w:rsidRPr="00EB3B77">
        <w:rPr>
          <w:sz w:val="28"/>
          <w:szCs w:val="28"/>
        </w:rPr>
        <w:t>.</w:t>
      </w:r>
    </w:p>
    <w:p w:rsidR="00EB3B77" w:rsidRPr="00EB3B77" w:rsidRDefault="00EB3B77" w:rsidP="00914F2E">
      <w:pPr>
        <w:ind w:firstLine="709"/>
        <w:jc w:val="both"/>
        <w:rPr>
          <w:sz w:val="28"/>
          <w:szCs w:val="28"/>
        </w:rPr>
      </w:pPr>
      <w:r w:rsidRPr="00EB3B77">
        <w:rPr>
          <w:sz w:val="28"/>
          <w:szCs w:val="28"/>
        </w:rPr>
        <w:t xml:space="preserve"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 в КУМИ администрации города Ачинска по адресу: Красноярский край, г. Ачинск, ул. Свердлова, </w:t>
      </w:r>
      <w:proofErr w:type="spellStart"/>
      <w:r w:rsidRPr="00EB3B77">
        <w:rPr>
          <w:sz w:val="28"/>
          <w:szCs w:val="28"/>
        </w:rPr>
        <w:t>зд</w:t>
      </w:r>
      <w:proofErr w:type="spellEnd"/>
      <w:r w:rsidRPr="00EB3B77">
        <w:rPr>
          <w:sz w:val="28"/>
          <w:szCs w:val="28"/>
        </w:rPr>
        <w:t xml:space="preserve">. 17, 5 этаж, кабинет 8, тел. (39151) 6-13-70, 6-13-75. </w:t>
      </w:r>
    </w:p>
    <w:p w:rsidR="00EB3B77" w:rsidRPr="00EB3B77" w:rsidRDefault="00EB3B77" w:rsidP="00914F2E">
      <w:pPr>
        <w:ind w:firstLine="709"/>
        <w:jc w:val="both"/>
        <w:rPr>
          <w:sz w:val="28"/>
          <w:szCs w:val="28"/>
        </w:rPr>
      </w:pPr>
      <w:r w:rsidRPr="00EB3B77">
        <w:rPr>
          <w:sz w:val="28"/>
          <w:szCs w:val="28"/>
        </w:rPr>
        <w:t>Срок подачи заявлений: по 13.11.2024 года.</w:t>
      </w:r>
    </w:p>
    <w:p w:rsidR="00EB3B77" w:rsidRPr="00EB3B77" w:rsidRDefault="00EB3B77" w:rsidP="00914F2E">
      <w:pPr>
        <w:ind w:firstLine="709"/>
        <w:jc w:val="both"/>
        <w:rPr>
          <w:sz w:val="28"/>
          <w:szCs w:val="28"/>
        </w:rPr>
      </w:pPr>
      <w:r w:rsidRPr="00EB3B77">
        <w:rPr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 по предварительной записи по телефону: понедельник-пятница с 09-00 час. до 17-00 час., обед с 12-00 час</w:t>
      </w:r>
      <w:proofErr w:type="gramStart"/>
      <w:r w:rsidRPr="00EB3B77">
        <w:rPr>
          <w:sz w:val="28"/>
          <w:szCs w:val="28"/>
        </w:rPr>
        <w:t>.</w:t>
      </w:r>
      <w:proofErr w:type="gramEnd"/>
      <w:r w:rsidRPr="00EB3B77">
        <w:rPr>
          <w:sz w:val="28"/>
          <w:szCs w:val="28"/>
        </w:rPr>
        <w:t xml:space="preserve"> </w:t>
      </w:r>
      <w:proofErr w:type="gramStart"/>
      <w:r w:rsidRPr="00EB3B77">
        <w:rPr>
          <w:sz w:val="28"/>
          <w:szCs w:val="28"/>
        </w:rPr>
        <w:t>д</w:t>
      </w:r>
      <w:proofErr w:type="gramEnd"/>
      <w:r w:rsidRPr="00EB3B77">
        <w:rPr>
          <w:sz w:val="28"/>
          <w:szCs w:val="28"/>
        </w:rPr>
        <w:t>о 13-00 час.</w:t>
      </w:r>
    </w:p>
    <w:p w:rsidR="00EB3B77" w:rsidRPr="00EB3B77" w:rsidRDefault="00EB3B77" w:rsidP="00914F2E">
      <w:pPr>
        <w:ind w:firstLine="709"/>
        <w:jc w:val="both"/>
        <w:rPr>
          <w:sz w:val="28"/>
          <w:szCs w:val="28"/>
        </w:rPr>
      </w:pPr>
      <w:r w:rsidRPr="00EB3B77">
        <w:rPr>
          <w:sz w:val="28"/>
          <w:szCs w:val="28"/>
        </w:rPr>
        <w:t xml:space="preserve">Сообщение о поступившем </w:t>
      </w:r>
      <w:proofErr w:type="gramStart"/>
      <w:r w:rsidRPr="00EB3B77">
        <w:rPr>
          <w:sz w:val="28"/>
          <w:szCs w:val="28"/>
        </w:rPr>
        <w:t>ходатайстве</w:t>
      </w:r>
      <w:proofErr w:type="gramEnd"/>
      <w:r w:rsidRPr="00EB3B77">
        <w:rPr>
          <w:sz w:val="28"/>
          <w:szCs w:val="28"/>
        </w:rPr>
        <w:t xml:space="preserve"> об установлении публичного сервитута размещено в газете «</w:t>
      </w:r>
      <w:proofErr w:type="spellStart"/>
      <w:r w:rsidRPr="00EB3B77">
        <w:rPr>
          <w:sz w:val="28"/>
          <w:szCs w:val="28"/>
        </w:rPr>
        <w:t>Ачинская</w:t>
      </w:r>
      <w:proofErr w:type="spellEnd"/>
      <w:r w:rsidRPr="00EB3B77">
        <w:rPr>
          <w:sz w:val="28"/>
          <w:szCs w:val="28"/>
        </w:rPr>
        <w:t xml:space="preserve"> газета», на официальном сайте https://achinsk.gosuslugi.ru.</w:t>
      </w:r>
    </w:p>
    <w:p w:rsidR="00EB3B77" w:rsidRPr="00EB3B77" w:rsidRDefault="00EB3B77" w:rsidP="00914F2E">
      <w:pPr>
        <w:ind w:firstLine="709"/>
        <w:jc w:val="both"/>
        <w:rPr>
          <w:sz w:val="28"/>
          <w:szCs w:val="28"/>
        </w:rPr>
      </w:pPr>
    </w:p>
    <w:p w:rsidR="00AA0969" w:rsidRPr="00BF7EEE" w:rsidRDefault="00EB3B77" w:rsidP="00914F2E">
      <w:pPr>
        <w:jc w:val="both"/>
        <w:rPr>
          <w:sz w:val="28"/>
          <w:szCs w:val="28"/>
        </w:rPr>
      </w:pPr>
      <w:r w:rsidRPr="00EB3B77">
        <w:rPr>
          <w:sz w:val="28"/>
          <w:szCs w:val="28"/>
        </w:rPr>
        <w:t>Приложение: Графическое описание местоположения границ публичного сервитута</w:t>
      </w:r>
    </w:p>
    <w:p w:rsidR="00EB3B77" w:rsidRDefault="00EB3B77" w:rsidP="00AA0969">
      <w:pPr>
        <w:jc w:val="center"/>
        <w:rPr>
          <w:sz w:val="28"/>
          <w:szCs w:val="28"/>
        </w:rPr>
      </w:pPr>
    </w:p>
    <w:p w:rsidR="00AA0969" w:rsidRPr="00BF7EEE" w:rsidRDefault="00AA0969" w:rsidP="00AA0969">
      <w:pPr>
        <w:jc w:val="center"/>
        <w:rPr>
          <w:sz w:val="28"/>
          <w:szCs w:val="28"/>
        </w:rPr>
      </w:pPr>
      <w:r w:rsidRPr="00BF7EEE">
        <w:rPr>
          <w:sz w:val="28"/>
          <w:szCs w:val="28"/>
        </w:rPr>
        <w:t>СВЕДЕНИЯ О ГРАНИЦАХ ПУБЛИЧНОГО СЕРВИТУТА</w:t>
      </w:r>
    </w:p>
    <w:p w:rsidR="00AA0969" w:rsidRPr="00BF7EEE" w:rsidRDefault="00AA0969" w:rsidP="00AA0969">
      <w:pPr>
        <w:jc w:val="center"/>
        <w:rPr>
          <w:sz w:val="28"/>
          <w:szCs w:val="28"/>
        </w:rPr>
      </w:pPr>
    </w:p>
    <w:p w:rsidR="00AA0969" w:rsidRPr="00BF7EEE" w:rsidRDefault="00AA0969" w:rsidP="00AA0969">
      <w:pPr>
        <w:jc w:val="center"/>
        <w:rPr>
          <w:sz w:val="28"/>
          <w:szCs w:val="28"/>
        </w:rPr>
      </w:pPr>
      <w:r w:rsidRPr="00BF7EEE">
        <w:rPr>
          <w:sz w:val="28"/>
          <w:szCs w:val="28"/>
        </w:rPr>
        <w:t>Описание границ публичного сервитута</w:t>
      </w:r>
    </w:p>
    <w:tbl>
      <w:tblPr>
        <w:tblW w:w="10065" w:type="dxa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8" w:type="dxa"/>
          <w:left w:w="54" w:type="dxa"/>
          <w:bottom w:w="8" w:type="dxa"/>
          <w:right w:w="54" w:type="dxa"/>
        </w:tblCellMar>
        <w:tblLook w:val="04A0" w:firstRow="1" w:lastRow="0" w:firstColumn="1" w:lastColumn="0" w:noHBand="0" w:noVBand="1"/>
      </w:tblPr>
      <w:tblGrid>
        <w:gridCol w:w="4361"/>
        <w:gridCol w:w="2956"/>
        <w:gridCol w:w="2748"/>
      </w:tblGrid>
      <w:tr w:rsidR="00AA0969" w:rsidRPr="008E3D5B" w:rsidTr="00E3699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Местоположение границ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6193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 xml:space="preserve">Красноярский край, </w:t>
            </w:r>
            <w:r w:rsidR="00261935">
              <w:rPr>
                <w:sz w:val="26"/>
                <w:szCs w:val="26"/>
              </w:rPr>
              <w:t>Ачинский</w:t>
            </w:r>
            <w:bookmarkStart w:id="0" w:name="_GoBack"/>
            <w:bookmarkEnd w:id="0"/>
            <w:r w:rsidR="00E40068">
              <w:rPr>
                <w:sz w:val="26"/>
                <w:szCs w:val="26"/>
              </w:rPr>
              <w:t xml:space="preserve"> район</w:t>
            </w:r>
          </w:p>
        </w:tc>
      </w:tr>
      <w:tr w:rsidR="00AA0969" w:rsidRPr="008E3D5B" w:rsidTr="00E3699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Система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ED4DC1">
            <w:pPr>
              <w:jc w:val="center"/>
              <w:rPr>
                <w:sz w:val="26"/>
                <w:szCs w:val="26"/>
              </w:rPr>
            </w:pPr>
            <w:proofErr w:type="gramStart"/>
            <w:r w:rsidRPr="00BF7EEE">
              <w:rPr>
                <w:sz w:val="26"/>
                <w:szCs w:val="26"/>
              </w:rPr>
              <w:t>МСК</w:t>
            </w:r>
            <w:proofErr w:type="gramEnd"/>
            <w:r w:rsidRPr="00BF7EEE">
              <w:rPr>
                <w:sz w:val="26"/>
                <w:szCs w:val="26"/>
              </w:rPr>
              <w:t xml:space="preserve"> 16</w:t>
            </w:r>
            <w:r w:rsidR="00ED4DC1">
              <w:rPr>
                <w:sz w:val="26"/>
                <w:szCs w:val="26"/>
              </w:rPr>
              <w:t>6</w:t>
            </w:r>
            <w:r w:rsidRPr="00BF7EEE">
              <w:rPr>
                <w:sz w:val="26"/>
                <w:szCs w:val="26"/>
              </w:rPr>
              <w:t xml:space="preserve"> (зона </w:t>
            </w:r>
            <w:r w:rsidR="00ED4DC1">
              <w:rPr>
                <w:sz w:val="26"/>
                <w:szCs w:val="26"/>
              </w:rPr>
              <w:t>3</w:t>
            </w:r>
            <w:r w:rsidRPr="00BF7EEE">
              <w:rPr>
                <w:sz w:val="26"/>
                <w:szCs w:val="26"/>
              </w:rPr>
              <w:t>)</w:t>
            </w:r>
          </w:p>
        </w:tc>
      </w:tr>
      <w:tr w:rsidR="00AA0969" w:rsidRPr="008E3D5B" w:rsidTr="00E3699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Метод определения координат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Аналитический метод</w:t>
            </w:r>
          </w:p>
        </w:tc>
      </w:tr>
      <w:tr w:rsidR="00AA0969" w:rsidRPr="008E3D5B" w:rsidTr="00E3699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Площадь публичного сервитута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ED4DC1" w:rsidP="00F41605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1043</w:t>
            </w:r>
            <w:r w:rsidR="00BA0380" w:rsidRPr="00BA0380">
              <w:rPr>
                <w:sz w:val="26"/>
                <w:szCs w:val="26"/>
              </w:rPr>
              <w:t xml:space="preserve"> </w:t>
            </w:r>
            <w:r w:rsidR="00AA0969" w:rsidRPr="00BF7EEE">
              <w:rPr>
                <w:sz w:val="26"/>
                <w:szCs w:val="26"/>
              </w:rPr>
              <w:t>кв. м</w:t>
            </w:r>
          </w:p>
        </w:tc>
      </w:tr>
      <w:tr w:rsidR="00AA0969" w:rsidRPr="008E3D5B" w:rsidTr="00E3699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 xml:space="preserve">Средняя </w:t>
            </w:r>
            <w:proofErr w:type="spellStart"/>
            <w:r w:rsidRPr="00BF7EEE">
              <w:rPr>
                <w:sz w:val="26"/>
                <w:szCs w:val="26"/>
              </w:rPr>
              <w:t>квадратическая</w:t>
            </w:r>
            <w:proofErr w:type="spellEnd"/>
            <w:r w:rsidRPr="00BF7EEE">
              <w:rPr>
                <w:sz w:val="26"/>
                <w:szCs w:val="26"/>
              </w:rPr>
              <w:t xml:space="preserve"> погрешность положения характерной точки (</w:t>
            </w:r>
            <w:proofErr w:type="spellStart"/>
            <w:r w:rsidRPr="00BF7EEE">
              <w:rPr>
                <w:sz w:val="26"/>
                <w:szCs w:val="26"/>
              </w:rPr>
              <w:t>Mt</w:t>
            </w:r>
            <w:proofErr w:type="spellEnd"/>
            <w:r w:rsidRPr="00BF7EEE">
              <w:rPr>
                <w:sz w:val="26"/>
                <w:szCs w:val="26"/>
              </w:rPr>
              <w:t>), м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A0380" w:rsidRDefault="00356729" w:rsidP="00BA038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</w:t>
            </w:r>
            <w:r w:rsidR="00425947">
              <w:rPr>
                <w:sz w:val="26"/>
                <w:szCs w:val="26"/>
              </w:rPr>
              <w:t>1</w:t>
            </w:r>
          </w:p>
        </w:tc>
      </w:tr>
      <w:tr w:rsidR="00AA0969" w:rsidRPr="008E3D5B" w:rsidTr="00E3699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Обозначение характерных точек границ</w:t>
            </w:r>
          </w:p>
        </w:tc>
        <w:tc>
          <w:tcPr>
            <w:tcW w:w="5704" w:type="dxa"/>
            <w:gridSpan w:val="2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 xml:space="preserve">Координаты, </w:t>
            </w:r>
            <w:proofErr w:type="gramStart"/>
            <w:r w:rsidRPr="00BF7EEE">
              <w:rPr>
                <w:sz w:val="26"/>
                <w:szCs w:val="26"/>
              </w:rPr>
              <w:t>м</w:t>
            </w:r>
            <w:proofErr w:type="gramEnd"/>
          </w:p>
        </w:tc>
      </w:tr>
      <w:tr w:rsidR="00AA0969" w:rsidRPr="008E3D5B" w:rsidTr="00E36999">
        <w:tc>
          <w:tcPr>
            <w:tcW w:w="4361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Х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AA0969" w:rsidRPr="00BF7EEE" w:rsidRDefault="00AA0969" w:rsidP="00215FE5">
            <w:pPr>
              <w:jc w:val="center"/>
              <w:rPr>
                <w:sz w:val="26"/>
                <w:szCs w:val="26"/>
              </w:rPr>
            </w:pPr>
            <w:r w:rsidRPr="00BF7EEE">
              <w:rPr>
                <w:sz w:val="26"/>
                <w:szCs w:val="26"/>
              </w:rPr>
              <w:t>Y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699241.50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135553.31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699253.37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135611.15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699248.96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135612.05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699251.78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135625.77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699256.89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135624.72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699259.88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135633.68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lastRenderedPageBreak/>
              <w:t>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699274.03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135656.94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699293.56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135689.61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699299.03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135697.41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699313.00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135705.21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699343.63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135704.55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699380.49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135700.54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699380.06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135696.56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699343.37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135700.56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699314.00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135701.19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699313.29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135701.02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699310.83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135700.81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699306.16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135698.48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699297.76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135692.01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699292.82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135684.08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699270.45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135645.38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22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699261.10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135629.80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23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699262.60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135629.19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24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699260.84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135623.91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25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699265.49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135622.95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26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699262.68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135609.24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27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699258.27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135610.14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28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699249.42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135567.02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699241.50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135553.31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 xml:space="preserve"> 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 xml:space="preserve"> 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 xml:space="preserve"> 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698948.55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135363.52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30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698966.60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135379.34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31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698946.08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135366.89</w:t>
            </w:r>
          </w:p>
        </w:tc>
      </w:tr>
      <w:tr w:rsidR="00ED4DC1" w:rsidRPr="00F0738A" w:rsidTr="00E36999">
        <w:tc>
          <w:tcPr>
            <w:tcW w:w="4361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29</w:t>
            </w:r>
          </w:p>
        </w:tc>
        <w:tc>
          <w:tcPr>
            <w:tcW w:w="2956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698948.55</w:t>
            </w:r>
          </w:p>
        </w:tc>
        <w:tc>
          <w:tcPr>
            <w:tcW w:w="2748" w:type="dxa"/>
            <w:shd w:val="clear" w:color="auto" w:fill="auto"/>
            <w:vAlign w:val="center"/>
          </w:tcPr>
          <w:p w:rsidR="00ED4DC1" w:rsidRPr="00ED4DC1" w:rsidRDefault="00ED4DC1" w:rsidP="006F1297">
            <w:pPr>
              <w:keepLines/>
              <w:jc w:val="center"/>
              <w:rPr>
                <w:sz w:val="26"/>
                <w:szCs w:val="26"/>
              </w:rPr>
            </w:pPr>
            <w:r w:rsidRPr="00ED4DC1">
              <w:rPr>
                <w:sz w:val="26"/>
                <w:szCs w:val="26"/>
              </w:rPr>
              <w:t>135363.52</w:t>
            </w:r>
          </w:p>
        </w:tc>
      </w:tr>
    </w:tbl>
    <w:p w:rsidR="005A4EC7" w:rsidRDefault="005A4EC7" w:rsidP="00B57A80">
      <w:pPr>
        <w:rPr>
          <w:sz w:val="30"/>
          <w:szCs w:val="30"/>
        </w:rPr>
      </w:pPr>
    </w:p>
    <w:p w:rsidR="00AA0969" w:rsidRDefault="00AA0969" w:rsidP="00B57A80">
      <w:pPr>
        <w:rPr>
          <w:sz w:val="30"/>
          <w:szCs w:val="30"/>
        </w:rPr>
      </w:pPr>
      <w:r w:rsidRPr="008E3D5B">
        <w:rPr>
          <w:sz w:val="30"/>
          <w:szCs w:val="30"/>
        </w:rPr>
        <w:t>Схема расположения местоположения границ публичного сервитута</w:t>
      </w:r>
    </w:p>
    <w:p w:rsidR="00AA0969" w:rsidRDefault="00AA0969">
      <w:pPr>
        <w:rPr>
          <w:sz w:val="10"/>
        </w:rPr>
      </w:pPr>
    </w:p>
    <w:tbl>
      <w:tblPr>
        <w:tblW w:w="1033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Look w:val="0000" w:firstRow="0" w:lastRow="0" w:firstColumn="0" w:lastColumn="0" w:noHBand="0" w:noVBand="0"/>
      </w:tblPr>
      <w:tblGrid>
        <w:gridCol w:w="3418"/>
        <w:gridCol w:w="6919"/>
      </w:tblGrid>
      <w:tr w:rsidR="00883876" w:rsidTr="00B57A80">
        <w:tc>
          <w:tcPr>
            <w:tcW w:w="0" w:type="auto"/>
            <w:gridSpan w:val="2"/>
            <w:tcBorders>
              <w:top w:val="single" w:sz="4" w:space="0" w:color="auto"/>
            </w:tcBorders>
            <w:vAlign w:val="center"/>
          </w:tcPr>
          <w:p w:rsidR="00883876" w:rsidRDefault="009C4B02" w:rsidP="003B7343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E32CC23" wp14:editId="4DCE0D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gnBVQIAAKYEAAAOAAAAZHJzL2Uyb0RvYy54bWysVMFu2zAMvQ/YPwi6p7ZTN02MOkUQJ0WB&#10;divQ7QMUWbaF2aImKXG6of8+Sk6ydL0Mw3JwRJF+fOQjfXO771qyE8ZKUDlNLmJKhOJQSlXn9OuX&#10;9WhKiXVMlawFJXL6Iiy9nX/8cNPrTIyhgbYUhiCIslmvc9o4p7MosrwRHbMXoIVCZwWmYw5NU0el&#10;YT2id200juNJ1IMptQEurMXbYnDSecCvKsHd56qywpE2p8jNhacJz41/RvMbltWG6UbyAw32Dyw6&#10;JhUmPUEVzDGyNfIdVCe5AQuVu+DQRVBVkotQA1aTxH9U89wwLUIt2ByrT22y/w+Wf9o9GSJL1I4S&#10;xTqU6P5xcbeipJFlKbymvke9thmGPusn46u0+gH4N0sUPIsWezy8DcuGqVosrH53ZQz0jWAlMg94&#10;0RtAb1iEJpv+EUqkwLYOQjv3lel8QmwU2QfVXk6qib0jHC8nl1dxjNpydB3OyDhi2fFlbay7E9AR&#10;f8ipQXYBnO0erBtCjyE+l4K1bNswGJgCQ/ylTxb0/DmLZ6vpapqO0vFkNUrjohgt1st0NFkn11fF&#10;ZbFcFsmrx0/SbOihhzvOVpL+nXaHKR+m4jRdFlpZejhPyZp6s2wN2TGc7XX4eamw8LOw6C2N4MZa&#10;jv+huiCG7/+g8wbKF9TCAPYK24rLjYcGzA9KelyUnNrvW2YEJe29Qj1nSZr6zQpGenU9RsOcezbn&#10;HqY4QuXUUTIcl27Yxq02sm4wUxK0UbDAGahk0MfPx8AKeXsDlyFUcFhcv23ndoj6/XmZ/wIAAP//&#10;AwBQSwMEFAAGAAgAAAAhAIZbh9XYAAAABQEAAA8AAABkcnMvZG93bnJldi54bWxMj0FLw0AQhe9C&#10;/8Mygje7axEpMZsihfZQpdC0vW+zYxLMzsbsNl3/vVMR9DLM4w1vvpcvkuvEiENoPWl4mCoQSJW3&#10;LdUaDvvV/RxEiIas6Tyhhi8MsCgmN7nJrL/QDscy1oJDKGRGQxNjn0kZqgadCVPfI7H37gdnIsuh&#10;lnYwFw53nZwp9SSdaYk/NKbHZYPVR3l2Go7bdrP5nL+tlzGtX2fb5Mdy96j13W16eQYRMcW/Y7ji&#10;MzoUzHTyZ7JBdBq4SPyZV08plqffRRa5/E9ffAMAAP//AwBQSwECLQAUAAYACAAAACEAtoM4kv4A&#10;AADhAQAAEwAAAAAAAAAAAAAAAAAAAAAAW0NvbnRlbnRfVHlwZXNdLnhtbFBLAQItABQABgAIAAAA&#10;IQA4/SH/1gAAAJQBAAALAAAAAAAAAAAAAAAAAC8BAABfcmVscy8ucmVsc1BLAQItABQABgAIAAAA&#10;IQCXvgnBVQIAAKYEAAAOAAAAAAAAAAAAAAAAAC4CAABkcnMvZTJvRG9jLnhtbFBLAQItABQABgAI&#10;AAAAIQCGW4fV2AAAAAUBAAAPAAAAAAAAAAAAAAAAAK8EAABkcnMvZG93bnJldi54bWxQSwUGAAAA&#10;AAQABADzAAAAtA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="00ED4DC1">
              <w:rPr>
                <w:noProof/>
              </w:rPr>
              <w:drawing>
                <wp:inline distT="0" distB="0" distL="0" distR="0">
                  <wp:extent cx="6127750" cy="5759450"/>
                  <wp:effectExtent l="0" t="0" r="6350" b="0"/>
                  <wp:docPr id="3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d71185d-ea63-4f94-92cc-6de3a46bfb8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750" cy="5759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3876" w:rsidTr="00B57A80">
        <w:tc>
          <w:tcPr>
            <w:tcW w:w="0" w:type="auto"/>
            <w:gridSpan w:val="2"/>
            <w:tcBorders>
              <w:bottom w:val="single" w:sz="4" w:space="0" w:color="auto"/>
            </w:tcBorders>
            <w:vAlign w:val="center"/>
          </w:tcPr>
          <w:p w:rsidR="007A72BF" w:rsidRPr="007A72BF" w:rsidRDefault="00C66921" w:rsidP="00425947">
            <w:pPr>
              <w:jc w:val="center"/>
              <w:rPr>
                <w:sz w:val="24"/>
              </w:rPr>
            </w:pPr>
            <w:bookmarkStart w:id="1" w:name="MP_USM_USL_PAGE"/>
            <w:r>
              <w:rPr>
                <w:sz w:val="24"/>
              </w:rPr>
              <w:t>Масштаб 1:</w:t>
            </w:r>
            <w:bookmarkEnd w:id="1"/>
            <w:r w:rsidR="00ED4DC1">
              <w:rPr>
                <w:sz w:val="24"/>
              </w:rPr>
              <w:t>779</w:t>
            </w:r>
          </w:p>
        </w:tc>
      </w:tr>
      <w:tr w:rsidR="00883876" w:rsidTr="00B57A80">
        <w:tc>
          <w:tcPr>
            <w:tcW w:w="0" w:type="auto"/>
            <w:gridSpan w:val="2"/>
            <w:tcBorders>
              <w:top w:val="single" w:sz="4" w:space="0" w:color="auto"/>
            </w:tcBorders>
          </w:tcPr>
          <w:p w:rsidR="00883876" w:rsidRDefault="007D701E">
            <w:r>
              <w:rPr>
                <w:sz w:val="24"/>
              </w:rPr>
              <w:t>Условные обозначения:</w:t>
            </w:r>
          </w:p>
        </w:tc>
      </w:tr>
      <w:tr w:rsidR="00883876" w:rsidTr="00B57A80">
        <w:tc>
          <w:tcPr>
            <w:tcW w:w="3418" w:type="dxa"/>
          </w:tcPr>
          <w:p w:rsidR="00883876" w:rsidRDefault="009C4B0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1505DF1" wp14:editId="4330C7F5">
                  <wp:extent cx="542925" cy="190500"/>
                  <wp:effectExtent l="0" t="0" r="9525" b="0"/>
                  <wp:docPr id="90" name="18bdeca5-1143-4f38-9bf2-82b6adc2a9f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bdeca5-1143-4f38-9bf2-82b6adc2a9f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883876" w:rsidRDefault="007D701E" w:rsidP="00AA0969">
            <w:r>
              <w:rPr>
                <w:sz w:val="24"/>
              </w:rPr>
              <w:t xml:space="preserve">Характерная точка границы </w:t>
            </w:r>
            <w:r w:rsidR="00AA0969">
              <w:rPr>
                <w:sz w:val="24"/>
              </w:rPr>
              <w:t>публичного сервитута</w:t>
            </w:r>
          </w:p>
        </w:tc>
      </w:tr>
      <w:tr w:rsidR="00883876" w:rsidTr="00B57A80">
        <w:tc>
          <w:tcPr>
            <w:tcW w:w="3418" w:type="dxa"/>
          </w:tcPr>
          <w:p w:rsidR="00883876" w:rsidRDefault="009C4B0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547E949B" wp14:editId="1717E723">
                  <wp:extent cx="542925" cy="190500"/>
                  <wp:effectExtent l="0" t="0" r="9525" b="0"/>
                  <wp:docPr id="91" name="421ea4c8-28e8-478c-9b2c-6fd0de84ea4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1ea4c8-28e8-478c-9b2c-6fd0de84ea4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883876" w:rsidRDefault="00AA0969">
            <w:r>
              <w:rPr>
                <w:sz w:val="24"/>
              </w:rPr>
              <w:t>Границы публичного сервитута</w:t>
            </w:r>
          </w:p>
        </w:tc>
      </w:tr>
      <w:tr w:rsidR="00883876" w:rsidTr="00B57A80">
        <w:tc>
          <w:tcPr>
            <w:tcW w:w="3418" w:type="dxa"/>
          </w:tcPr>
          <w:p w:rsidR="00883876" w:rsidRDefault="009C4B02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682B5185" wp14:editId="60E33D8C">
                  <wp:extent cx="542925" cy="190500"/>
                  <wp:effectExtent l="0" t="0" r="9525" b="0"/>
                  <wp:docPr id="93" name="fcb9fa7c-4548-404a-bdba-fc4566e88ee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b9fa7c-4548-404a-bdba-fc4566e88ee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883876" w:rsidRDefault="00AA0969">
            <w:r>
              <w:rPr>
                <w:sz w:val="24"/>
              </w:rPr>
              <w:t>Земельный участок, сведения о котором содержатся в ЕГРН</w:t>
            </w:r>
          </w:p>
        </w:tc>
      </w:tr>
      <w:tr w:rsidR="00883876" w:rsidTr="00B57A80">
        <w:tc>
          <w:tcPr>
            <w:tcW w:w="3418" w:type="dxa"/>
          </w:tcPr>
          <w:p w:rsidR="00883876" w:rsidRDefault="00894068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40FCA74" wp14:editId="3CD68913">
                  <wp:extent cx="546100" cy="286385"/>
                  <wp:effectExtent l="0" t="0" r="6350" b="0"/>
                  <wp:docPr id="4" name="Рисунок 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0270732-1ad2-4c75-a284-0cfbe9c70b0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3FD5" w:rsidRDefault="00673FD5">
            <w:pPr>
              <w:spacing w:before="2" w:after="2"/>
              <w:jc w:val="center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557BF1" wp14:editId="23807E75">
                  <wp:extent cx="540385" cy="286385"/>
                  <wp:effectExtent l="0" t="0" r="0" b="0"/>
                  <wp:docPr id="6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214f68-cd69-4768-9bc0-acbec120022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85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9" w:type="dxa"/>
          </w:tcPr>
          <w:p w:rsidR="00673FD5" w:rsidRDefault="00AA0969">
            <w:r>
              <w:rPr>
                <w:sz w:val="24"/>
              </w:rPr>
              <w:t>Кадастровый номер земельного участка, сведения о котором содержатся в ЕГРН</w:t>
            </w:r>
          </w:p>
          <w:p w:rsidR="00883876" w:rsidRPr="00673FD5" w:rsidRDefault="00673FD5" w:rsidP="00673FD5">
            <w:r w:rsidRPr="00673FD5">
              <w:rPr>
                <w:sz w:val="24"/>
              </w:rPr>
              <w:t>Инженерное сооружение, в целях эксплуатации которого установлен публичный сервитут</w:t>
            </w:r>
          </w:p>
        </w:tc>
      </w:tr>
    </w:tbl>
    <w:p w:rsidR="007D701E" w:rsidRDefault="007D701E"/>
    <w:p w:rsidR="00C93369" w:rsidRDefault="00C93369"/>
    <w:p w:rsidR="006244C9" w:rsidRDefault="006244C9"/>
    <w:p w:rsidR="006244C9" w:rsidRDefault="006244C9"/>
    <w:p w:rsidR="006244C9" w:rsidRDefault="006244C9"/>
    <w:p w:rsidR="006244C9" w:rsidRDefault="006244C9"/>
    <w:p w:rsidR="00356729" w:rsidRDefault="00356729"/>
    <w:p w:rsidR="00356729" w:rsidRDefault="00356729"/>
    <w:p w:rsidR="00ED4DC1" w:rsidRDefault="00ED4DC1"/>
    <w:p w:rsidR="00ED4DC1" w:rsidRDefault="00ED4DC1"/>
    <w:p w:rsidR="00ED4DC1" w:rsidRDefault="00ED4DC1"/>
    <w:p w:rsidR="00ED4DC1" w:rsidRDefault="00ED4DC1"/>
    <w:p w:rsidR="00ED4DC1" w:rsidRDefault="00ED4DC1"/>
    <w:p w:rsidR="00ED4DC1" w:rsidRDefault="00ED4DC1"/>
    <w:p w:rsidR="00ED4DC1" w:rsidRDefault="00ED4DC1"/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0286"/>
      </w:tblGrid>
      <w:tr w:rsidR="00ED4DC1" w:rsidTr="00ED4DC1">
        <w:tc>
          <w:tcPr>
            <w:tcW w:w="10286" w:type="dxa"/>
            <w:tcBorders>
              <w:bottom w:val="nil"/>
            </w:tcBorders>
            <w:shd w:val="clear" w:color="auto" w:fill="auto"/>
          </w:tcPr>
          <w:p w:rsidR="00ED4DC1" w:rsidRDefault="00ED4DC1" w:rsidP="006F1297">
            <w:pPr>
              <w:keepNext/>
              <w:keepLines/>
              <w:jc w:val="center"/>
            </w:pPr>
            <w:r>
              <w:lastRenderedPageBreak/>
              <w:t>Выносной лист № 1</w:t>
            </w:r>
          </w:p>
          <w:p w:rsidR="00ED4DC1" w:rsidRDefault="00ED4DC1" w:rsidP="006F12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A78E62" wp14:editId="0F0E1D6C">
                  <wp:extent cx="6477000" cy="6124575"/>
                  <wp:effectExtent l="0" t="0" r="0" b="9525"/>
                  <wp:docPr id="7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de07c30-e1e9-4a76-a981-904ef179d23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DC1" w:rsidTr="00ED4DC1">
        <w:tc>
          <w:tcPr>
            <w:tcW w:w="10286" w:type="dxa"/>
            <w:tcBorders>
              <w:top w:val="nil"/>
            </w:tcBorders>
            <w:shd w:val="clear" w:color="auto" w:fill="auto"/>
          </w:tcPr>
          <w:p w:rsidR="00ED4DC1" w:rsidRDefault="00ED4DC1" w:rsidP="006F1297">
            <w:pPr>
              <w:keepNext/>
              <w:keepLines/>
              <w:jc w:val="center"/>
            </w:pPr>
            <w:r>
              <w:t>Масштаб 1:2000</w:t>
            </w:r>
          </w:p>
        </w:tc>
      </w:tr>
    </w:tbl>
    <w:p w:rsidR="00ED4DC1" w:rsidRDefault="00ED4DC1" w:rsidP="00ED4DC1">
      <w:pPr>
        <w:sectPr w:rsidR="00ED4DC1"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ED4DC1" w:rsidTr="006F1297">
        <w:trPr>
          <w:cantSplit/>
          <w:tblHeader/>
        </w:trPr>
        <w:tc>
          <w:tcPr>
            <w:tcW w:w="11887" w:type="dxa"/>
            <w:gridSpan w:val="2"/>
            <w:shd w:val="clear" w:color="auto" w:fill="auto"/>
          </w:tcPr>
          <w:p w:rsidR="00ED4DC1" w:rsidRDefault="00ED4DC1" w:rsidP="006F1297">
            <w:pPr>
              <w:spacing w:before="60" w:after="60"/>
              <w:jc w:val="center"/>
            </w:pPr>
            <w:r>
              <w:lastRenderedPageBreak/>
              <w:t>Используемые условные знаки и обозначения:</w:t>
            </w:r>
          </w:p>
        </w:tc>
      </w:tr>
      <w:tr w:rsidR="00ED4DC1" w:rsidTr="006F1297">
        <w:tc>
          <w:tcPr>
            <w:tcW w:w="1000" w:type="dxa"/>
            <w:shd w:val="clear" w:color="auto" w:fill="auto"/>
          </w:tcPr>
          <w:p w:rsidR="00ED4DC1" w:rsidRDefault="00ED4DC1" w:rsidP="006F1297">
            <w:pPr>
              <w:spacing w:before="2" w:after="2"/>
              <w:jc w:val="center"/>
            </w:pPr>
          </w:p>
        </w:tc>
        <w:tc>
          <w:tcPr>
            <w:tcW w:w="10887" w:type="dxa"/>
            <w:shd w:val="clear" w:color="auto" w:fill="auto"/>
          </w:tcPr>
          <w:p w:rsidR="00ED4DC1" w:rsidRDefault="00ED4DC1" w:rsidP="00ED4DC1">
            <w:r>
              <w:t>Условные обозначения представлены на листе 3</w:t>
            </w:r>
          </w:p>
        </w:tc>
      </w:tr>
    </w:tbl>
    <w:p w:rsidR="00ED4DC1" w:rsidRDefault="00ED4DC1" w:rsidP="00ED4DC1">
      <w:pPr>
        <w:sectPr w:rsidR="00ED4DC1">
          <w:type w:val="continuous"/>
          <w:pgSz w:w="11907" w:h="16840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61"/>
        <w:gridCol w:w="9425"/>
      </w:tblGrid>
      <w:tr w:rsidR="00ED4DC1" w:rsidTr="00ED4DC1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ED4DC1" w:rsidRDefault="00ED4DC1" w:rsidP="006F1297">
            <w:pPr>
              <w:keepNext/>
              <w:keepLines/>
              <w:jc w:val="center"/>
            </w:pPr>
            <w:r>
              <w:lastRenderedPageBreak/>
              <w:t>Выносной лист № 2</w:t>
            </w:r>
          </w:p>
          <w:p w:rsidR="00ED4DC1" w:rsidRDefault="00ED4DC1" w:rsidP="006F129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C2D219" wp14:editId="5E02E850">
                  <wp:extent cx="6477000" cy="6124575"/>
                  <wp:effectExtent l="0" t="0" r="0" b="9525"/>
                  <wp:docPr id="5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120fb7-fb37-4b60-a825-181094c005f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DC1" w:rsidTr="00ED4DC1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ED4DC1" w:rsidRDefault="00ED4DC1" w:rsidP="006F1297">
            <w:pPr>
              <w:keepNext/>
              <w:keepLines/>
              <w:jc w:val="center"/>
            </w:pPr>
            <w:r>
              <w:t>Масштаб 1:2000</w:t>
            </w:r>
          </w:p>
        </w:tc>
      </w:tr>
      <w:tr w:rsidR="00ED4DC1" w:rsidTr="00ED4DC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ED4DC1" w:rsidRDefault="00ED4DC1" w:rsidP="006F1297">
            <w:pPr>
              <w:spacing w:before="60" w:after="60"/>
              <w:jc w:val="center"/>
            </w:pPr>
            <w:r>
              <w:t>Используемые условные знаки и обозначения:</w:t>
            </w:r>
          </w:p>
        </w:tc>
      </w:tr>
      <w:tr w:rsidR="00ED4DC1" w:rsidTr="00ED4DC1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861" w:type="dxa"/>
            <w:shd w:val="clear" w:color="auto" w:fill="auto"/>
          </w:tcPr>
          <w:p w:rsidR="00ED4DC1" w:rsidRDefault="00ED4DC1" w:rsidP="006F1297">
            <w:pPr>
              <w:spacing w:before="2" w:after="2"/>
              <w:jc w:val="center"/>
            </w:pPr>
          </w:p>
        </w:tc>
        <w:tc>
          <w:tcPr>
            <w:tcW w:w="9425" w:type="dxa"/>
            <w:shd w:val="clear" w:color="auto" w:fill="auto"/>
          </w:tcPr>
          <w:p w:rsidR="00ED4DC1" w:rsidRDefault="00ED4DC1" w:rsidP="00ED4DC1">
            <w:r>
              <w:t>Условные обозначения представлены на листе 3</w:t>
            </w:r>
          </w:p>
        </w:tc>
      </w:tr>
    </w:tbl>
    <w:p w:rsidR="00ED4DC1" w:rsidRDefault="00ED4DC1" w:rsidP="00ED4DC1"/>
    <w:p w:rsidR="00ED4DC1" w:rsidRDefault="00ED4DC1"/>
    <w:p w:rsidR="00BA0380" w:rsidRDefault="00BA0380"/>
    <w:sectPr w:rsidR="00BA0380" w:rsidSect="00A86523">
      <w:pgSz w:w="11907" w:h="16840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876"/>
    <w:rsid w:val="00132482"/>
    <w:rsid w:val="001378BE"/>
    <w:rsid w:val="00150F21"/>
    <w:rsid w:val="00170108"/>
    <w:rsid w:val="001779A5"/>
    <w:rsid w:val="00215FE5"/>
    <w:rsid w:val="00236D9B"/>
    <w:rsid w:val="002609D5"/>
    <w:rsid w:val="00261935"/>
    <w:rsid w:val="002D3C93"/>
    <w:rsid w:val="00344319"/>
    <w:rsid w:val="00356729"/>
    <w:rsid w:val="003B7343"/>
    <w:rsid w:val="003E097C"/>
    <w:rsid w:val="004028E8"/>
    <w:rsid w:val="004031B9"/>
    <w:rsid w:val="00425947"/>
    <w:rsid w:val="00453DAC"/>
    <w:rsid w:val="004560F4"/>
    <w:rsid w:val="00456745"/>
    <w:rsid w:val="005034BA"/>
    <w:rsid w:val="00503E3B"/>
    <w:rsid w:val="0058673D"/>
    <w:rsid w:val="0058730B"/>
    <w:rsid w:val="005A4EC7"/>
    <w:rsid w:val="006055D0"/>
    <w:rsid w:val="006244C9"/>
    <w:rsid w:val="00630732"/>
    <w:rsid w:val="00673FD5"/>
    <w:rsid w:val="007000BD"/>
    <w:rsid w:val="0071773B"/>
    <w:rsid w:val="00751E92"/>
    <w:rsid w:val="00785A94"/>
    <w:rsid w:val="007A72BF"/>
    <w:rsid w:val="007D701E"/>
    <w:rsid w:val="00843A93"/>
    <w:rsid w:val="00883876"/>
    <w:rsid w:val="00894068"/>
    <w:rsid w:val="00895849"/>
    <w:rsid w:val="008F6F46"/>
    <w:rsid w:val="00905EDE"/>
    <w:rsid w:val="00914F2E"/>
    <w:rsid w:val="0099771A"/>
    <w:rsid w:val="009B0A87"/>
    <w:rsid w:val="009C4B02"/>
    <w:rsid w:val="00A05DC9"/>
    <w:rsid w:val="00A44E81"/>
    <w:rsid w:val="00A86523"/>
    <w:rsid w:val="00AA0969"/>
    <w:rsid w:val="00B009F8"/>
    <w:rsid w:val="00B57A80"/>
    <w:rsid w:val="00BA0380"/>
    <w:rsid w:val="00BA4ECF"/>
    <w:rsid w:val="00BE1C80"/>
    <w:rsid w:val="00BF5569"/>
    <w:rsid w:val="00C26A4E"/>
    <w:rsid w:val="00C4194D"/>
    <w:rsid w:val="00C66921"/>
    <w:rsid w:val="00C77CB8"/>
    <w:rsid w:val="00C91932"/>
    <w:rsid w:val="00C93369"/>
    <w:rsid w:val="00D03633"/>
    <w:rsid w:val="00D32003"/>
    <w:rsid w:val="00D91BC4"/>
    <w:rsid w:val="00DE325C"/>
    <w:rsid w:val="00E16FD4"/>
    <w:rsid w:val="00E36999"/>
    <w:rsid w:val="00E40068"/>
    <w:rsid w:val="00E76E3A"/>
    <w:rsid w:val="00EB3B77"/>
    <w:rsid w:val="00ED1E1C"/>
    <w:rsid w:val="00ED4DC1"/>
    <w:rsid w:val="00EF7817"/>
    <w:rsid w:val="00F04025"/>
    <w:rsid w:val="00F0738A"/>
    <w:rsid w:val="00F2637A"/>
    <w:rsid w:val="00F41605"/>
    <w:rsid w:val="00F53361"/>
    <w:rsid w:val="00F942CF"/>
    <w:rsid w:val="00FB1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3876"/>
    <w:tblPr>
      <w:tblBorders>
        <w:top w:val="single" w:sz="4" w:space="0" w:color="auto"/>
        <w:left w:val="double" w:sz="6" w:space="0" w:color="auto"/>
        <w:bottom w:val="double" w:sz="6" w:space="0" w:color="auto"/>
        <w:right w:val="double" w:sz="6" w:space="0" w:color="auto"/>
        <w:insideH w:val="single" w:sz="4" w:space="0" w:color="auto"/>
        <w:insideV w:val="single" w:sz="4" w:space="0" w:color="auto"/>
      </w:tblBorders>
      <w:tblCellMar>
        <w:top w:w="8" w:type="dxa"/>
        <w:left w:w="54" w:type="dxa"/>
        <w:bottom w:w="8" w:type="dxa"/>
        <w:right w:w="54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6692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537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Межевой план</vt:lpstr>
    </vt:vector>
  </TitlesOfParts>
  <Company>МИ-Сервис</Company>
  <LinksUpToDate>false</LinksUpToDate>
  <CharactersWithSpaces>3594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Межевой план</dc:title>
  <dc:creator>Ябров Алексей</dc:creator>
  <cp:lastModifiedBy>User</cp:lastModifiedBy>
  <cp:revision>7</cp:revision>
  <cp:lastPrinted>2024-10-25T08:38:00Z</cp:lastPrinted>
  <dcterms:created xsi:type="dcterms:W3CDTF">2024-10-25T09:20:00Z</dcterms:created>
  <dcterms:modified xsi:type="dcterms:W3CDTF">2024-10-30T03:35:00Z</dcterms:modified>
</cp:coreProperties>
</file>